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1000" w:lineRule="exact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color w:val="000000"/>
          <w:sz w:val="44"/>
          <w:szCs w:val="22"/>
        </w:rPr>
        <w:t>提请减刑建议书</w:t>
      </w:r>
    </w:p>
    <w:p>
      <w:pPr>
        <w:widowControl/>
        <w:spacing w:line="500" w:lineRule="exact"/>
        <w:jc w:val="right"/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鲁临狱减建字〔2023〕第332号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罪犯周元勤，男，1970年12月9日出生于山东省青州市，汉族，大专文化，原任山东省青州市何关镇南张楼村党支部书记，住山东省寿光市文家街道文家村103号。山东省日照市岚山区人民法院于2018年6月1日作出(2018)鲁1103刑初80号刑事判决：以罪犯周元勤犯诈骗罪，判处有期徒刑十年，并处罚金人民币十万元。一审判决后该犯不服提出上诉，山东省日照市中级人民法院于2018年12月25日作出（2018）鲁11刑终62号刑事判决：以罪犯周元勤犯诈骗罪，判处有期徒刑七年，并处罚金人民币七万元。刑期自2017年8月10日起至2024年7月4日止，于2019年2月12日送山东省临沂监狱服刑改造。服刑期间执行刑期变动情况：2021年8月30日经山东省临沂市中级人民法院裁定减刑六个月，刑期自2017年8月10日起至2024年1月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该犯近期悔改表现情况如下：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该犯自上次减刑以来，能够做到认罪悔罪，服从管理。该犯在认罪悔罪书中写道：“通过入监教育学习，使我深刻认识到由于自己的法律意识淡薄，触犯了法律，给社会和亲人以及被害人和家属带来了极大的伤害，我一定痛改前非，真诚认罪悔罪，重新做人，服从法院对我的判决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该犯能够认真遵守法律法规及监规纪律，严格遵守《监狱服刑人员行为规范》，时刻用规范的标准来衡量自己的改造行为。本次报请期间无违规违纪情况发生。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该犯能够认真接受教育改造，积极参加学习教育，认真参加“三课学习”、“政治学习”，遵守学习纪律，学习态度端正，按时完成作业。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该犯能够积极参加劳动，服从分配，听从安排，较好的完成了各项改造任务。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华文仿宋" w:hAnsi="华文仿宋" w:eastAsia="华文仿宋" w:cs="华文仿宋"/>
          <w:sz w:val="32"/>
          <w:szCs w:val="40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综上所述，该犯在服刑期间，认罪悔罪，服从管理，遵守监规纪律，接受教育改造，按时参加思想、文化、职业技术学习和各项劳动，完成劳动任务。截止到2023年6月份，该犯考核积分2938分，现有表扬奖励四次，无前科，无涉及本案的单独民事判项；罚金7万元，责令退赔36.01万元，报请期间新增履行9000元占财产性判项总额比例小于15%，提请减刑间隔期、减刑幅度分别从严五个月</w:t>
      </w:r>
      <w:r>
        <w:rPr>
          <w:rFonts w:hint="eastAsia" w:ascii="华文仿宋" w:hAnsi="华文仿宋" w:eastAsia="华文仿宋" w:cs="华文仿宋"/>
          <w:sz w:val="32"/>
          <w:szCs w:val="40"/>
          <w:lang w:val="en-US" w:eastAsia="zh-CN"/>
        </w:rPr>
        <w:t>;该犯</w:t>
      </w:r>
      <w:r>
        <w:rPr>
          <w:rFonts w:hint="eastAsia" w:ascii="华文仿宋" w:hAnsi="华文仿宋" w:eastAsia="华文仿宋" w:cs="华文仿宋"/>
          <w:sz w:val="32"/>
          <w:szCs w:val="40"/>
        </w:rPr>
        <w:t>财产性判项数额高而履行比例太低，</w:t>
      </w:r>
      <w:r>
        <w:rPr>
          <w:rFonts w:hint="eastAsia" w:ascii="华文仿宋" w:hAnsi="华文仿宋" w:eastAsia="华文仿宋" w:cs="华文仿宋"/>
          <w:sz w:val="32"/>
          <w:szCs w:val="40"/>
          <w:lang w:eastAsia="zh-CN"/>
        </w:rPr>
        <w:t>根据刑罚执行科</w:t>
      </w:r>
      <w:r>
        <w:rPr>
          <w:rFonts w:hint="eastAsia" w:ascii="华文仿宋" w:hAnsi="华文仿宋" w:eastAsia="华文仿宋" w:cs="华文仿宋"/>
          <w:sz w:val="32"/>
          <w:szCs w:val="40"/>
        </w:rPr>
        <w:t>建议从严</w:t>
      </w:r>
      <w:r>
        <w:rPr>
          <w:rFonts w:hint="eastAsia" w:ascii="华文仿宋" w:hAnsi="华文仿宋" w:eastAsia="华文仿宋" w:cs="华文仿宋"/>
          <w:sz w:val="32"/>
          <w:szCs w:val="40"/>
          <w:lang w:val="en-US" w:eastAsia="zh-CN"/>
        </w:rPr>
        <w:t>一个月;共计从严六个月。</w:t>
      </w:r>
      <w:r>
        <w:rPr>
          <w:rFonts w:hint="eastAsia" w:ascii="华文仿宋" w:hAnsi="华文仿宋" w:eastAsia="华文仿宋" w:cs="华文仿宋"/>
          <w:sz w:val="32"/>
          <w:szCs w:val="40"/>
        </w:rPr>
        <w:t>综合考察确有悔改表现。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/>
          <w:sz w:val="32"/>
          <w:szCs w:val="32"/>
        </w:rPr>
      </w:pPr>
      <w:r>
        <w:rPr>
          <w:rFonts w:hint="eastAsia" w:ascii="华文仿宋" w:hAnsi="华文仿宋" w:eastAsia="华文仿宋" w:cs="华文仿宋"/>
          <w:sz w:val="32"/>
          <w:szCs w:val="40"/>
        </w:rPr>
        <w:t>为此，根据《中华人民共和国刑法》第七十八条、第七十九条，《中华人民共和国刑事诉讼法》第二百七十三条第二款，《中华人民共和国监狱法》第二十九条的规定，建议对罪犯周元勤予以减去刑期</w:t>
      </w:r>
      <w:r>
        <w:rPr>
          <w:rFonts w:hint="eastAsia" w:ascii="华文仿宋" w:hAnsi="华文仿宋" w:eastAsia="华文仿宋" w:cs="华文仿宋"/>
          <w:sz w:val="32"/>
          <w:szCs w:val="40"/>
          <w:lang w:val="en-US" w:eastAsia="zh-CN"/>
        </w:rPr>
        <w:t>一</w:t>
      </w:r>
      <w:r>
        <w:rPr>
          <w:rFonts w:hint="eastAsia" w:ascii="华文仿宋" w:hAnsi="华文仿宋" w:eastAsia="华文仿宋" w:cs="华文仿宋"/>
          <w:sz w:val="32"/>
          <w:szCs w:val="40"/>
        </w:rPr>
        <w:t>个月。特提请裁定。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960" w:firstLineChars="3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0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临沂市中级人民法院</w:t>
      </w: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</w:t>
      </w:r>
    </w:p>
    <w:p>
      <w:pPr>
        <w:spacing w:line="500" w:lineRule="exact"/>
        <w:ind w:firstLine="42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    (监狱公章)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二0二三年十月九日</w:t>
      </w: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ind w:firstLine="420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</w:p>
    <w:p>
      <w:pPr>
        <w:spacing w:line="500" w:lineRule="exact"/>
        <w:rPr>
          <w:rFonts w:hint="eastAsia" w:ascii="仿宋" w:hAnsi="仿宋" w:eastAsia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附:罪犯周元勤卷宗材料共1卷3册263页</w:t>
      </w:r>
    </w:p>
    <w:sectPr>
      <w:headerReference r:id="rId3" w:type="default"/>
      <w:pgSz w:w="11906" w:h="16838"/>
      <w:pgMar w:top="1021" w:right="1304" w:bottom="1021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FC8"/>
    <w:rsid w:val="0007113B"/>
    <w:rsid w:val="000F20B9"/>
    <w:rsid w:val="00372E3F"/>
    <w:rsid w:val="00CB462D"/>
    <w:rsid w:val="00D82840"/>
    <w:rsid w:val="00E13FC8"/>
    <w:rsid w:val="1B004643"/>
    <w:rsid w:val="1D927BF8"/>
    <w:rsid w:val="37064C58"/>
    <w:rsid w:val="486010AC"/>
    <w:rsid w:val="4A54135B"/>
    <w:rsid w:val="4B9203F7"/>
    <w:rsid w:val="6B976E5B"/>
    <w:rsid w:val="6D8E23B5"/>
    <w:rsid w:val="76814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956</Words>
  <Characters>196</Characters>
  <Lines>1</Lines>
  <Paragraphs>2</Paragraphs>
  <TotalTime>6</TotalTime>
  <ScaleCrop>false</ScaleCrop>
  <LinksUpToDate>false</LinksUpToDate>
  <CharactersWithSpaces>1150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2023-09-26T07:38:00Z</dcterms:created>
  <dc:creator>Administrator</dc:creator>
  <cp:lastModifiedBy>DELL</cp:lastModifiedBy>
  <dcterms:modified xsi:type="dcterms:W3CDTF">2023-09-26T09:53:41Z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