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hint="eastAsia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326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罪犯李建刚，男，1957年11月10日出生于山东省沂南县，汉族，文盲，住沂南县蒲汪镇于家官庄342号。山东省沂南县人民法院于2018年12月10日作出(2018)鲁1321刑初429号刑事判决：以罪犯李建刚犯强奸罪，判处有期徒刑六年。一审判决后该犯不服提起上诉，山东省临沂市中级人民法院于2019年3月15日作出（2019）鲁13刑终55号刑事裁定：驳回上诉，维持原判。刑期自2018年5月21日起至2024年5月20日止，于2019年5月5日送山东省临沂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该犯在近期确有悔改表现，具体事实如下：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自服刑以来，能够认罪悔罪，服从判决。其在《认罪悔罪书》中写到：“我能够服从判决，认罪悔罪，积极改造，服从管理，听从指挥。在服刑期间我认真学习了法律法规，深刻认识到自己所犯罪行的严重性，并因自己所犯罪行给国家、受害人及其家属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服刑期间，该犯能够服从管理，遵守《监狱服刑人员行为规范》和各项监规纪律。本次报请期间出现12次违纪扣罚，共计扣罚187分。其中2019年8月31日该犯报数错误扣罚考核分20分，2020年3月22日该犯未落实下铺监督上铺安全责任扣罚考核分20分。经过监区批评教育后，该犯积极承认错误，认真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该犯能够接受思想、文化、职业技术教育，遵守学习纪律，按时完成作业，考试成绩合格。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劳动中，该犯能够遵守各项规章制度，积极参加康复性训练劳动，努力完成劳动任务。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3514.2分，获得表扬奖励五次，无前科，无财产性判项，无涉及本案的单独民事判项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该犯周期内违纪12次，根据检察机关建议从严一个月，共计从严一个月。综合考察</w:t>
      </w:r>
      <w:r>
        <w:rPr>
          <w:rFonts w:hint="eastAsia" w:ascii="华文仿宋" w:hAnsi="华文仿宋" w:eastAsia="华文仿宋" w:cs="华文仿宋"/>
          <w:sz w:val="32"/>
          <w:szCs w:val="32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为此，根据《中华人民共和国刑法》第七十八条、第七十九条，《中华人民共和国刑事诉讼法》第二百七十三条第二款，《中华人民共和国监狱法》第二十九条的规定，建议对罪犯李建刚予以减去刑期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五</w:t>
      </w:r>
      <w:r>
        <w:rPr>
          <w:rFonts w:hint="eastAsia" w:ascii="华文仿宋" w:hAnsi="华文仿宋" w:eastAsia="华文仿宋" w:cs="华文仿宋"/>
          <w:sz w:val="32"/>
          <w:szCs w:val="32"/>
        </w:rPr>
        <w:t>个月。特提请裁定。</w:t>
      </w:r>
      <w:bookmarkStart w:id="0" w:name="_GoBack"/>
      <w:bookmarkEnd w:id="0"/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此致</w:t>
      </w:r>
    </w:p>
    <w:p>
      <w:pPr>
        <w:spacing w:line="500" w:lineRule="exac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临沂市中级人民法院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二0二三年十月九日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附:罪犯李建刚卷宗材料共1卷1册142页</w:t>
      </w:r>
    </w:p>
    <w:sectPr>
      <w:headerReference r:id="rId3" w:type="default"/>
      <w:footerReference r:id="rId4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CB462D"/>
    <w:rsid w:val="00E13FC8"/>
    <w:rsid w:val="0A8052E7"/>
    <w:rsid w:val="1B004643"/>
    <w:rsid w:val="1D927BF8"/>
    <w:rsid w:val="20A638C9"/>
    <w:rsid w:val="23EA5B37"/>
    <w:rsid w:val="37064C58"/>
    <w:rsid w:val="6B976E5B"/>
    <w:rsid w:val="6DCC2DAD"/>
    <w:rsid w:val="7D99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133</Words>
  <Characters>764</Characters>
  <Lines>6</Lines>
  <Paragraphs>1</Paragraphs>
  <TotalTime>4</TotalTime>
  <ScaleCrop>false</ScaleCrop>
  <LinksUpToDate>false</LinksUpToDate>
  <CharactersWithSpaces>896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2023-09-26T09:50:54Z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