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361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罪犯魏田涛，男，1969年10月29日出生于湖北省武汉市洪山区，汉族，初中肄业，户籍地湖北省武汉市洪山区黄家店171号201号，案发时租住于武汉市东湖生态旅游风景区鲁磨路茅屋岭村72号。山东省日照市岚山区人民法院于2020年8月28日作出(2020)鲁1103刑初141号刑事判决：以罪犯魏田涛犯非法持有毒品罪，判处有期徒刑八年六个月，并处罚金人民币三万元。刑期自2019年12月9日起至2028年6月8日止，于2020年11月15日送山东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自入监服刑以来，能够认罪悔罪，服从判决，该犯在入监教育学习总结中写道：“通过入监教育学习，使我深刻认识到由于自己的法律意识淡薄，触犯了法律，给社会带来了极大的伤害，我一定痛改前非，真诚认罪悔罪，重新做人，服从法院对我的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遵守法律法规及监规纪律，严格遵守《监狱服刑人员行为规范》，学规范、守规矩，严格自我要求。本次报请期间出现一次违纪扣罚，2021年6月24日因未按规定位置晾晒衣物被巡查发现扣罚考核分10分，经监区批评教育后认真改正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该犯能够积极参加劳动，服从分配，听从安排，克服身体残疾的困难，完成各项改造任务。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3244.6分，获得表扬奖励五次，该犯系毒品再犯、累犯，非毒品犯罪集团首要分子，从严二个月；罚金三万元已全部履行，有日照市兰山区法院出具的缴款单据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无涉及本案的单独民事判项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；该犯</w:t>
      </w:r>
      <w:r>
        <w:rPr>
          <w:rFonts w:hint="eastAsia" w:ascii="华文仿宋" w:hAnsi="华文仿宋" w:eastAsia="华文仿宋" w:cs="华文仿宋"/>
          <w:sz w:val="32"/>
          <w:szCs w:val="32"/>
        </w:rPr>
        <w:t>第四次犯罪判刑，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根据刑罚执行科</w:t>
      </w:r>
      <w:r>
        <w:rPr>
          <w:rFonts w:hint="eastAsia" w:ascii="华文仿宋" w:hAnsi="华文仿宋" w:eastAsia="华文仿宋" w:cs="华文仿宋"/>
          <w:sz w:val="32"/>
          <w:szCs w:val="32"/>
        </w:rPr>
        <w:t>建议从严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一个月；</w:t>
      </w:r>
      <w:r>
        <w:rPr>
          <w:rFonts w:hint="eastAsia" w:ascii="华文仿宋" w:hAnsi="华文仿宋" w:eastAsia="华文仿宋" w:cs="华文仿宋"/>
          <w:sz w:val="32"/>
          <w:szCs w:val="32"/>
        </w:rPr>
        <w:t>共计从严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三</w:t>
      </w:r>
      <w:r>
        <w:rPr>
          <w:rFonts w:hint="eastAsia" w:ascii="华文仿宋" w:hAnsi="华文仿宋" w:eastAsia="华文仿宋" w:cs="华文仿宋"/>
          <w:sz w:val="32"/>
          <w:szCs w:val="32"/>
        </w:rPr>
        <w:t>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为此，根据《中华人民共和国刑法》第七十八条、第七十九条，《中华人民共和国刑事诉讼法》第二百七十三条第二款，《中华人民共和国监狱法》第二十九条的规定，建议对罪犯魏田涛予以减去刑期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六</w:t>
      </w:r>
      <w:r>
        <w:rPr>
          <w:rFonts w:hint="eastAsia" w:ascii="华文仿宋" w:hAnsi="华文仿宋" w:eastAsia="华文仿宋" w:cs="华文仿宋"/>
          <w:sz w:val="32"/>
          <w:szCs w:val="32"/>
        </w:rPr>
        <w:t>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</w:t>
      </w:r>
      <w:r>
        <w:rPr>
          <w:rFonts w:hint="eastAsia" w:ascii="仿宋" w:hAnsi="仿宋" w:eastAsia="仿宋"/>
          <w:sz w:val="32"/>
          <w:szCs w:val="32"/>
          <w:lang w:eastAsia="zh-CN"/>
        </w:rPr>
        <w:t>魏田涛</w:t>
      </w:r>
      <w:r>
        <w:rPr>
          <w:rFonts w:hint="eastAsia" w:ascii="仿宋" w:hAnsi="仿宋" w:eastAsia="仿宋"/>
          <w:sz w:val="32"/>
          <w:szCs w:val="32"/>
        </w:rPr>
        <w:t>卷宗材料共1卷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152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CB462D"/>
    <w:rsid w:val="00D82840"/>
    <w:rsid w:val="00E13FC8"/>
    <w:rsid w:val="0A507F5D"/>
    <w:rsid w:val="1B004643"/>
    <w:rsid w:val="1D927BF8"/>
    <w:rsid w:val="33087F32"/>
    <w:rsid w:val="37064C58"/>
    <w:rsid w:val="4A54135B"/>
    <w:rsid w:val="4B9203F7"/>
    <w:rsid w:val="51426AC4"/>
    <w:rsid w:val="5AB3689B"/>
    <w:rsid w:val="5CA268B0"/>
    <w:rsid w:val="69B1403B"/>
    <w:rsid w:val="6B976E5B"/>
    <w:rsid w:val="6D8E23B5"/>
    <w:rsid w:val="757A262A"/>
    <w:rsid w:val="7C73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956</Words>
  <Characters>196</Characters>
  <Lines>1</Lines>
  <Paragraphs>2</Paragraphs>
  <TotalTime>1</TotalTime>
  <ScaleCrop>false</ScaleCrop>
  <LinksUpToDate>false</LinksUpToDate>
  <CharactersWithSpaces>1150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2023-09-26T09:48:37Z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