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6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"file:///H:\\培训材料4.21\\提请减刑建议书（样本）4.21下午.doc" </w:instrText>
      </w:r>
      <w:r>
        <w:rPr>
          <w:color w:val="000000"/>
        </w:rPr>
        <w:fldChar w:fldCharType="separate"/>
      </w:r>
      <w:r>
        <w:rPr>
          <w:rFonts w:hint="eastAsia" w:ascii="宋体" w:hAnsi="宋体" w:cs="宋体"/>
          <w:b/>
          <w:color w:val="000000"/>
          <w:sz w:val="44"/>
          <w:szCs w:val="44"/>
        </w:rPr>
        <w:t>提请减刑建议书</w:t>
      </w:r>
      <w:r>
        <w:rPr>
          <w:rFonts w:ascii="宋体" w:hAnsi="宋体" w:cs="宋体"/>
          <w:b/>
          <w:color w:val="000000"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ascii="仿宋_GB2312" w:hAnsi="宋体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〔20</w:t>
      </w:r>
      <w:r>
        <w:rPr>
          <w:rFonts w:ascii="仿宋_GB2312" w:eastAsia="仿宋_GB2312"/>
          <w:bCs/>
          <w:color w:val="000000"/>
          <w:sz w:val="32"/>
          <w:szCs w:val="32"/>
        </w:rPr>
        <w:t>2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〕第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416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罪犯安庆武，男，1968年1月12日出生于山东省郯城县，汉族，小学文化，农民，住郯城县郯城镇前赵村。因犯盗窃罪经山东省临沂市中级人民法院于2007年4月17日以（2007）临刑二初字第26号刑事判决书判处无期徒刑，剥夺政治权利终身，并处罚金三十万元。刑期自2007年4月17日起，于2007年7月3日送监狱服刑改造。服刑期间执行刑期变动情况：2009年8月14日经山东省高级人民法院裁定减为有期徒刑十九年六个月，剥夺政治权利五年；2012年4月22日经山东省临沂市中级人民法院裁定减刑一年七个月；2014年6月30日经山东省临沂市中级人民法院裁定减刑一年；2016年2月2日经山东省临沂市中级人民法院裁定减刑一年；2018年7月27日经山东省临沂市中级人民法院裁定减刑六个月；2021年2月5日经山东省临沂市中级人民法院裁定减刑七个月，现刑期自2009年8月14日起至2024年6月13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自入监以来，能够认罪悔罪，服从判决。在其《认罪悔罪书》中写到：“自入狱以来，经监狱警官教诲及自我反省，我能够认罪悔罪，服从法院判决，充分认识到自己的罪行给社会和家人被害人带来了巨大的伤害，同时也对自己犯下的错误追悔莫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服刑期间，该犯能够服从管理，认罪悔罪。能够基本做到遵守《监狱服刑人员行为规范》，遵守监规纪律和各项制度，服从管理，完成各项任务。2022年10月15日，该犯互监联号罪犯发生擅自超越活动区域的违规行为，身为互监联号未能履行责任，未起到互监作用，扣罚考核分6分，事后能够认识自身问题，积极整改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该犯能够接受思想、文化、职业技术教育，上课认真听讲，做好学习笔记，遵守课堂纪律，学习态度端正，完成学习任务，各科考试成绩达标。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该犯积极参加劳动，遵守各项规章制度，现为缝纫辅助工，劳动态度端正，踏实肯干，无安全事故发生，保持劳动现场卫生整洁，较好的完成了各项生产任务。2021年7月2日，该犯作为质检员违反工艺质量管理要求，塑编袋工序出现残次品未查出被客户反馈，扣罚考核分30分。事后能够认识自身问题，把好质量检验关，积极整改错误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2023年8月份，该犯考核积分2885.2分，兑现表扬奖励四次。罚金履行五千元，新增履行罚金45000元，有临沂市中级人民法院票据，新增履行部分占财产性判项总额的比例为15%，从严四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安庆武予以减刑四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spacing w:line="560" w:lineRule="exact"/>
        <w:ind w:firstLine="640" w:firstLineChars="200"/>
        <w:rPr>
          <w:rFonts w:hint="eastAsia"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此致</w:t>
      </w:r>
    </w:p>
    <w:p>
      <w:pPr>
        <w:pStyle w:val="4"/>
        <w:spacing w:line="560" w:lineRule="exact"/>
        <w:rPr>
          <w:rFonts w:ascii="仿宋_GB2312" w:eastAsia="仿宋_GB2312"/>
          <w:bCs/>
          <w:color w:val="auto"/>
          <w:sz w:val="32"/>
          <w:szCs w:val="32"/>
        </w:rPr>
      </w:pPr>
      <w:r>
        <w:rPr>
          <w:rFonts w:hint="eastAsia" w:ascii="仿宋_GB2312" w:eastAsia="仿宋_GB2312"/>
          <w:bCs/>
          <w:color w:val="auto"/>
          <w:sz w:val="32"/>
          <w:szCs w:val="32"/>
        </w:rPr>
        <w:t>山东省临沂市中级人民法院</w:t>
      </w:r>
    </w:p>
    <w:p>
      <w:pPr>
        <w:rPr>
          <w:rFonts w:hint="eastAsia"/>
          <w:color w:val="auto"/>
        </w:rPr>
      </w:pPr>
    </w:p>
    <w:p>
      <w:pPr>
        <w:spacing w:line="560" w:lineRule="exact"/>
        <w:rPr>
          <w:rFonts w:hint="eastAsia"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spacing w:line="560" w:lineRule="exact"/>
        <w:jc w:val="right"/>
        <w:rPr>
          <w:rFonts w:hint="eastAsia"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年    月    日</w:t>
      </w: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bCs/>
          <w:color w:val="000000"/>
          <w:sz w:val="32"/>
          <w:szCs w:val="32"/>
        </w:rPr>
      </w:pPr>
    </w:p>
    <w:p>
      <w:pPr>
        <w:spacing w:line="560" w:lineRule="exact"/>
        <w:rPr>
          <w:sz w:val="24"/>
          <w:szCs w:val="24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eastAsia="仿宋_GB2312"/>
          <w:bCs/>
          <w:color w:val="000000"/>
          <w:sz w:val="32"/>
          <w:szCs w:val="32"/>
          <w:lang w:val="en-US" w:eastAsia="zh-CN"/>
        </w:rPr>
        <w:t>安庆武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卷宗材料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共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321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页。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ZDAyNDgzMmEwNWU0N2VmZDVmYjFhN2ViNTk5MjMifQ=="/>
  </w:docVars>
  <w:rsids>
    <w:rsidRoot w:val="00000000"/>
    <w:rsid w:val="03E10A95"/>
    <w:rsid w:val="08952F38"/>
    <w:rsid w:val="1E671725"/>
    <w:rsid w:val="2343552D"/>
    <w:rsid w:val="2A757BFB"/>
    <w:rsid w:val="2A8570E1"/>
    <w:rsid w:val="36510E8E"/>
    <w:rsid w:val="3744265A"/>
    <w:rsid w:val="396040E7"/>
    <w:rsid w:val="3F01105A"/>
    <w:rsid w:val="42D100AA"/>
    <w:rsid w:val="48A7367E"/>
    <w:rsid w:val="4C9B318F"/>
    <w:rsid w:val="4DF8625C"/>
    <w:rsid w:val="4E153DEF"/>
    <w:rsid w:val="4F960DE4"/>
    <w:rsid w:val="542D458D"/>
    <w:rsid w:val="58664893"/>
    <w:rsid w:val="60994377"/>
    <w:rsid w:val="632D4A3C"/>
    <w:rsid w:val="69BE69C8"/>
    <w:rsid w:val="6B5E1E4E"/>
    <w:rsid w:val="7CB86D4E"/>
    <w:rsid w:val="7D75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alutation"/>
    <w:basedOn w:val="1"/>
    <w:next w:val="1"/>
    <w:qFormat/>
    <w:uiPriority w:val="0"/>
    <w:rPr>
      <w:rFonts w:ascii="宋体" w:hAnsi="宋体" w:eastAsia="宋体" w:cs="Times New Roman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2023-10-24T08:00:00Z</dcterms:created>
  <dc:creator>Lenovo</dc:creator>
  <cp:lastModifiedBy>Administrator</cp:lastModifiedBy>
  <dcterms:modified xsi:type="dcterms:W3CDTF">2023-11-29T01:17:46Z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552C12120ABC4B5986CFE1398F76E048_12</vt:lpwstr>
  </property>
</Properties>
</file>