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560" w:lineRule="exact"/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HYPERLINK "file:///H:\\培训材料4.21\\提请减刑建议书（样本）4.21下午.doc" </w:instrText>
      </w:r>
      <w:r>
        <w:rPr>
          <w:color w:val="000000"/>
        </w:rPr>
        <w:fldChar w:fldCharType="separate"/>
      </w:r>
      <w:r>
        <w:rPr>
          <w:rFonts w:hint="eastAsia" w:ascii="宋体" w:hAnsi="宋体" w:cs="宋体"/>
          <w:b/>
          <w:color w:val="000000"/>
          <w:sz w:val="44"/>
          <w:szCs w:val="44"/>
        </w:rPr>
        <w:t>提请减刑建议书</w:t>
      </w:r>
      <w:r>
        <w:rPr>
          <w:rFonts w:ascii="宋体" w:hAnsi="宋体" w:cs="宋体"/>
          <w:b/>
          <w:color w:val="000000"/>
          <w:sz w:val="44"/>
          <w:szCs w:val="44"/>
        </w:rPr>
        <w:fldChar w:fldCharType="end"/>
      </w:r>
    </w:p>
    <w:p>
      <w:pPr>
        <w:spacing w:before="156" w:beforeLines="50" w:after="156" w:afterLines="50" w:line="560" w:lineRule="exact"/>
        <w:jc w:val="right"/>
        <w:rPr>
          <w:rFonts w:ascii="仿宋_GB2312" w:hAnsi="宋体" w:eastAsia="仿宋_GB2312"/>
          <w:bCs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Cs/>
          <w:color w:val="000000"/>
          <w:sz w:val="32"/>
          <w:szCs w:val="32"/>
        </w:rPr>
        <w:t>鲁临狱减建字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〔20</w:t>
      </w:r>
      <w:r>
        <w:rPr>
          <w:rFonts w:ascii="仿宋_GB2312" w:eastAsia="仿宋_GB2312"/>
          <w:bCs/>
          <w:color w:val="000000"/>
          <w:sz w:val="32"/>
          <w:szCs w:val="32"/>
        </w:rPr>
        <w:t>2</w:t>
      </w:r>
      <w:r>
        <w:rPr>
          <w:rFonts w:hint="eastAsia" w:ascii="仿宋_GB2312" w:eastAsia="仿宋_GB2312"/>
          <w:bCs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〕第</w:t>
      </w:r>
      <w:r>
        <w:rPr>
          <w:rFonts w:hint="eastAsia" w:ascii="仿宋_GB2312" w:eastAsia="仿宋_GB2312"/>
          <w:bCs/>
          <w:color w:val="000000"/>
          <w:sz w:val="32"/>
          <w:szCs w:val="32"/>
          <w:lang w:val="en-US" w:eastAsia="zh-CN"/>
        </w:rPr>
        <w:t>417</w:t>
      </w:r>
      <w:r>
        <w:rPr>
          <w:rFonts w:hint="eastAsia" w:ascii="仿宋_GB2312" w:hAnsi="宋体" w:eastAsia="仿宋_GB2312"/>
          <w:bCs/>
          <w:color w:val="000000"/>
          <w:sz w:val="32"/>
          <w:szCs w:val="32"/>
        </w:rPr>
        <w:t>号</w:t>
      </w:r>
    </w:p>
    <w:p>
      <w:pPr>
        <w:pStyle w:val="4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罪犯陈祥峰，男，1976年11月17日出生于山东省莒县，汉族，小学文化，农民，住莒县陵阳镇陈家疃村。2000年1月13日因犯强奸罪被日照市中级人民法院判处有期徒刑五年，2002年9月21日假释，山东省临沂市中级人民法院于2007年10月29日作出（2007）临刑二初字第75号刑事判决：以罪犯陈祥峰犯强奸罪，判处无期徒刑，剥夺政治权利终身；犯抢劫罪，判处有期徒刑十五年，并处罚金人民币五千元；与假释余刑一年十个月零十七天并罚；决定执行无期徒刑，剥夺政治权利终身，并处罚金人民币五千元。刑期自2007年10月29日起。于2007年12月28日送临沂监狱服刑改造，服刑期间执行刑期变动情况：2010年2月26日经山东省高级人民法院裁定减为有期徒刑十九年六个月，剥夺政治权利五年；2012年4月22日经山东省临沂市中级人民法院裁定减刑一年八个月；2014年6月30日经山东省临沂市中级人民法院裁定减刑一年，2015年9月16日经山东省临沂市中级人民法院裁定减刑十一个月；2016年11月29日经山东省临沂市中级人民法院裁定减刑十一个月；2019年2月1日经山东省临沂市中级人民法院裁定减刑六个月；2021年7月22日经山东省临沂市中级人民法院裁定减刑五个月，刑期自2010年2月26日起至2024年3月25日止。</w:t>
      </w:r>
    </w:p>
    <w:p>
      <w:pPr>
        <w:pStyle w:val="4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该犯在服刑期间，确有悔改表现，具体事实如下：</w:t>
      </w:r>
    </w:p>
    <w:p>
      <w:pPr>
        <w:pStyle w:val="4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该犯自入监以来，能够认罪悔罪，服从判决。在其《认罪悔罪书》中写到：“我认罪悔罪，服从判决，深刻认识到自己所犯下的罪行给家人和被害人带来的危害，给社会带来的危害，对自己所犯罪非常后悔，我深挖犯罪根源，抛弃旧恶，洗心革面，痛改前非，明确自己的身份，摆正自己的位置，积极改造，励志新生，重新做人。”</w:t>
      </w:r>
    </w:p>
    <w:p>
      <w:pPr>
        <w:pStyle w:val="4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服刑期间，该犯能够服从管理，认罪悔罪。能够基本做到遵守《监狱服刑人员行为规范》，遵守监规纪律和各项制度，服从管理，完成各项任务。2022年11月12日，该犯佩戴的胸牌被罩衣遮挡，多次提醒未改正，扣罚考核分2分，事后能认识错误积极改正。</w:t>
      </w:r>
    </w:p>
    <w:p>
      <w:pPr>
        <w:pStyle w:val="4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该犯能够接受思想、文化、职业技术教育，上课认真听讲，做好学习笔记，遵守课堂纪律，学习态度端正，完成学习任务，各科考试成绩达标。</w:t>
      </w:r>
    </w:p>
    <w:p>
      <w:pPr>
        <w:pStyle w:val="4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该犯积极参加劳动，遵守各项规章制度，现为缝纫辅助工，劳动态度端正，踏实肯干，无安全事故发生，保持劳动现场卫生整洁，较好的完成了各项生产任务。　　</w:t>
      </w:r>
    </w:p>
    <w:p>
      <w:pPr>
        <w:pStyle w:val="4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，截止到2023年8月份，该犯考核积分3370.5分，兑现表扬奖励五次。该犯因强奸罪被判处无期徒刑，从严一个月；因犯抢劫罪被判处有期徒刑十五年，从严一个月；数罪并罚被判处无期徒刑，从严一个月=；假释期内又犯罪，检察机关建议从严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。该犯罚金五千元已全部履行，有临沂市中级人民法院收据证明。综合考察该犯确有悔改表现。</w:t>
      </w:r>
    </w:p>
    <w:p>
      <w:pPr>
        <w:pStyle w:val="4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为此，根据《中华人民共和国刑法》第七十八条、第七十九条、《中华人民共和国刑事诉讼法》第二百七十三条第二款、《中华人民共和国监狱法》第二十九条的规定,建议对罪犯陈祥峰予以减刑一个月，剥夺政治权利五年不变。特提请裁定。</w:t>
      </w:r>
    </w:p>
    <w:p>
      <w:pPr>
        <w:rPr>
          <w:rFonts w:hint="eastAsia"/>
        </w:rPr>
      </w:pPr>
    </w:p>
    <w:p>
      <w:pPr>
        <w:pStyle w:val="4"/>
        <w:spacing w:line="560" w:lineRule="exact"/>
        <w:ind w:firstLine="640" w:firstLineChars="200"/>
        <w:rPr>
          <w:rFonts w:hint="eastAsia" w:ascii="仿宋_GB2312" w:eastAsia="仿宋_GB2312"/>
          <w:bCs/>
          <w:color w:val="auto"/>
          <w:sz w:val="32"/>
          <w:szCs w:val="32"/>
        </w:rPr>
      </w:pPr>
      <w:r>
        <w:rPr>
          <w:rFonts w:hint="eastAsia" w:ascii="仿宋_GB2312" w:eastAsia="仿宋_GB2312"/>
          <w:bCs/>
          <w:color w:val="auto"/>
          <w:sz w:val="32"/>
          <w:szCs w:val="32"/>
        </w:rPr>
        <w:t>此致</w:t>
      </w:r>
    </w:p>
    <w:p>
      <w:pPr>
        <w:pStyle w:val="4"/>
        <w:spacing w:line="560" w:lineRule="exact"/>
        <w:rPr>
          <w:rFonts w:ascii="仿宋_GB2312" w:eastAsia="仿宋_GB2312"/>
          <w:bCs/>
          <w:color w:val="auto"/>
          <w:sz w:val="32"/>
          <w:szCs w:val="32"/>
        </w:rPr>
      </w:pPr>
      <w:r>
        <w:rPr>
          <w:rFonts w:hint="eastAsia" w:ascii="仿宋_GB2312" w:eastAsia="仿宋_GB2312"/>
          <w:bCs/>
          <w:color w:val="auto"/>
          <w:sz w:val="32"/>
          <w:szCs w:val="32"/>
        </w:rPr>
        <w:t>山东省临沂市中级人民法院</w:t>
      </w:r>
    </w:p>
    <w:p>
      <w:pPr>
        <w:rPr>
          <w:rFonts w:hint="eastAsia"/>
          <w:color w:val="auto"/>
        </w:rPr>
      </w:pPr>
    </w:p>
    <w:p>
      <w:pPr>
        <w:spacing w:line="560" w:lineRule="exact"/>
        <w:rPr>
          <w:rFonts w:hint="eastAsia" w:ascii="仿宋_GB2312" w:hAnsi="宋体" w:eastAsia="仿宋_GB2312"/>
          <w:bCs/>
          <w:color w:val="auto"/>
          <w:sz w:val="32"/>
          <w:szCs w:val="32"/>
        </w:rPr>
      </w:pPr>
      <w:r>
        <w:rPr>
          <w:rFonts w:hint="eastAsia" w:ascii="仿宋_GB2312" w:hAnsi="宋体" w:eastAsia="仿宋_GB2312"/>
          <w:bCs/>
          <w:color w:val="auto"/>
          <w:sz w:val="32"/>
          <w:szCs w:val="32"/>
        </w:rPr>
        <w:t xml:space="preserve">                                      （公 章）</w:t>
      </w:r>
    </w:p>
    <w:p>
      <w:pPr>
        <w:spacing w:line="560" w:lineRule="exact"/>
        <w:jc w:val="right"/>
        <w:rPr>
          <w:rFonts w:hint="eastAsia" w:ascii="仿宋_GB2312" w:eastAsia="仿宋_GB2312"/>
          <w:bCs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Cs/>
          <w:color w:val="auto"/>
          <w:sz w:val="32"/>
          <w:szCs w:val="32"/>
        </w:rPr>
        <w:t xml:space="preserve"> 年    月    日</w:t>
      </w:r>
    </w:p>
    <w:p>
      <w:pPr>
        <w:spacing w:line="560" w:lineRule="exact"/>
        <w:rPr>
          <w:rFonts w:hint="eastAsia" w:ascii="仿宋_GB2312" w:eastAsia="仿宋_GB2312"/>
          <w:bCs/>
          <w:color w:val="000000"/>
          <w:sz w:val="32"/>
          <w:szCs w:val="32"/>
        </w:rPr>
      </w:pPr>
    </w:p>
    <w:p>
      <w:pPr>
        <w:spacing w:line="560" w:lineRule="exact"/>
        <w:rPr>
          <w:rFonts w:hint="eastAsia" w:ascii="仿宋_GB2312" w:eastAsia="仿宋_GB2312"/>
          <w:bCs/>
          <w:color w:val="000000"/>
          <w:sz w:val="32"/>
          <w:szCs w:val="32"/>
        </w:rPr>
      </w:pPr>
    </w:p>
    <w:p>
      <w:pPr>
        <w:spacing w:line="560" w:lineRule="exact"/>
        <w:rPr>
          <w:sz w:val="24"/>
          <w:szCs w:val="24"/>
        </w:rPr>
      </w:pPr>
      <w:r>
        <w:rPr>
          <w:rFonts w:hint="eastAsia" w:ascii="仿宋_GB2312" w:eastAsia="仿宋_GB2312"/>
          <w:bCs/>
          <w:color w:val="000000"/>
          <w:sz w:val="32"/>
          <w:szCs w:val="32"/>
        </w:rPr>
        <w:t>附：罪犯</w:t>
      </w:r>
      <w:r>
        <w:rPr>
          <w:rFonts w:hint="eastAsia" w:ascii="仿宋_GB2312" w:eastAsia="仿宋_GB2312"/>
          <w:bCs/>
          <w:color w:val="000000"/>
          <w:sz w:val="32"/>
          <w:szCs w:val="32"/>
          <w:lang w:val="en-US" w:eastAsia="zh-CN"/>
        </w:rPr>
        <w:t>陈祥峰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卷宗材料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共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卷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册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286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0ZDAyNDgzMmEwNWU0N2VmZDVmYjFhN2ViNTk5MjMifQ=="/>
  </w:docVars>
  <w:rsids>
    <w:rsidRoot w:val="00000000"/>
    <w:rsid w:val="00500928"/>
    <w:rsid w:val="03E54CBE"/>
    <w:rsid w:val="06DC126A"/>
    <w:rsid w:val="07FA2293"/>
    <w:rsid w:val="085E2DB3"/>
    <w:rsid w:val="0FBD1F2E"/>
    <w:rsid w:val="13EB1A44"/>
    <w:rsid w:val="14BD7CAF"/>
    <w:rsid w:val="1C1F645C"/>
    <w:rsid w:val="2476074D"/>
    <w:rsid w:val="272D1A6A"/>
    <w:rsid w:val="274A5CAA"/>
    <w:rsid w:val="28DA1810"/>
    <w:rsid w:val="34A647C0"/>
    <w:rsid w:val="34C50596"/>
    <w:rsid w:val="3E921AB8"/>
    <w:rsid w:val="3F2F2676"/>
    <w:rsid w:val="46191991"/>
    <w:rsid w:val="4D471989"/>
    <w:rsid w:val="4F9A0470"/>
    <w:rsid w:val="52EF080A"/>
    <w:rsid w:val="5E1E19F5"/>
    <w:rsid w:val="5F427ABA"/>
    <w:rsid w:val="77B74884"/>
    <w:rsid w:val="78EE02D7"/>
    <w:rsid w:val="7A09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Salutation"/>
    <w:basedOn w:val="1"/>
    <w:next w:val="1"/>
    <w:qFormat/>
    <w:uiPriority w:val="0"/>
    <w:rPr>
      <w:rFonts w:ascii="宋体" w:hAnsi="宋体" w:eastAsia="宋体" w:cs="Times New Roman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Office_12.1.0.15324_F1E327BC-269C-435d-A152-05C5408002CA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2023-10-23T08:08:00Z</dcterms:created>
  <dc:creator>Lenovo</dc:creator>
  <cp:lastModifiedBy>Administrator</cp:lastModifiedBy>
  <dcterms:modified xsi:type="dcterms:W3CDTF">2023-12-07T03:30:15Z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519339273AB347D090435D9AF3EDD1AC_12</vt:lpwstr>
  </property>
</Properties>
</file>