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480" w:lineRule="exact"/>
        <w:ind w:left="0" w:leftChars="0"/>
        <w:jc w:val="center"/>
        <w:textAlignment w:val="auto"/>
        <w:outlineLvl w:val="9"/>
        <w:rPr>
          <w:rFonts w:hint="eastAsia" w:ascii="宋体" w:hAnsi="宋体"/>
          <w:b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begin"/>
      </w:r>
      <w:r>
        <w:rPr>
          <w:rFonts w:ascii="宋体" w:hAnsi="宋体" w:cs="宋体"/>
          <w:b/>
          <w:color w:val="auto"/>
          <w:sz w:val="44"/>
          <w:szCs w:val="44"/>
          <w:highlight w:val="none"/>
        </w:rPr>
        <w:instrText xml:space="preserve">HYPERLINK "../AppData/Local/Microsoft/Windows/Temporary Internet Files/Content.IE5/IT96QWLC/培训材料4.21/提请减刑建议书（样本）4.21下午.doc"</w:instrTex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separate"/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>提请减刑建议书</w: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          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鲁临狱减建字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〔20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第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421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罪犯李传国，男，1979年7月24日出生于山东省沂水县，汉族，初中文化，无业，住沂水县夏蔚镇双山村。山东省临沂市中级人民法院于2007年6月28日作出（2007）临刑一初字第10号刑事判决：罪犯李传国犯强奸罪，判处无期徒刑，剥夺政治权利终身；犯抢劫罪，判处有期徒刑十五年，罚金2千元，决定执行无期徒刑，剥夺政治权利终身，罚金2千元。刑期自2007年6月28日起。于2007年9月4日送监狱服刑改造。服刑期间执行刑期变动情况：2009年10月12经山东省临沂市中级人民法院裁定减为有期徒刑十九年六个月；2013年4月25日经山东省临沂市中级人民法院裁定减刑一年九个月；2014年12月29日经山东省临沂市中级人民法院裁定减刑一年；2016年8月11日经山东省临沂市中级人民法院裁定减刑十一个月；2018年11月15日经山东省临沂市中级人民法院裁定减刑六个月；2021年2月5日经山东省临沂市中级人民法院裁定减刑六个月，现刑期自2009年10月12日起至2024年8月11日止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该犯在服刑期间，确有悔改表现，具体事实如下：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自上次减刑以来，能够认罪悔罪，服从判决。在其认罪悔罪书中写到：“我服从法院判决，认罪悔罪，服刑期间在监区警官的教育下，对自己的犯罪行为给社会及受害人带来的恶劣影响，深感羞愧，今后一定做到真心悔过，好好改造，提高自己的法律意识，提高劳动技能，走好今后改造道路，努力成为一名合格的守法公民”等相关内容自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自上次减刑以来，该犯能够服从管理，接受教育改造，遵守法律法规、《监狱服刑人员行为规范》和监规纪律，改造态度端正。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该犯能够接受思想、文化、职业技术教育，遵守课堂纪律，完成学习任务，考试成绩均能达到达标以上。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劳动中，该犯在本次报请期间出现4次违纪，共计扣罚44分，经过干警教育后，该犯能够深刻认识所犯错误并积极改正，劳动中坚守劳动岗位，服从生产管理和技术指导，严格遵守规章制度，听从警官的安排，较好的完成了各项劳动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综上所述，该犯在服刑期间，认罪悔罪，服从管理，遵守监规纪律，接受教育改造，按时参加思想、文化、职业技术学习和各项劳动，完成劳动任务。截止2023年8月份，该犯获得表扬六次。该犯财产性判项已全部履行，有临沂市中级人民法院公函为证。综合考察该犯确有悔改表现。该犯犯强奸罪判处无期徒刑，从严一个月；犯抢劫罪判处有期徒刑十五年，从严一个月；数罪并罚判处无期徒刑，从严一个月，共计从严三个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为此，根据《中华人民共和国刑法》第七十八条、第七十九条，《中华人民共和国刑事诉讼法》第二百七十三条第二款，《中华人民共和国监狱法》第二十九条的规定，建议对罪犯李传国予以减刑六个月，剥夺政治权利五年不变。特提请裁定。</w:t>
      </w:r>
    </w:p>
    <w:p>
      <w:pP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临沂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              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/>
        <w:textAlignment w:val="auto"/>
        <w:outlineLvl w:val="9"/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附：罪犯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李传国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卷宗材料共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176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NDZhZDA2ODIyYmE4YjVlZDg5YTgzMDEwODMyMjcifQ=="/>
  </w:docVars>
  <w:rsids>
    <w:rsidRoot w:val="00000000"/>
    <w:rsid w:val="06F34907"/>
    <w:rsid w:val="10A57B23"/>
    <w:rsid w:val="3573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2023-11-12T00:30:00Z</dcterms:created>
  <dc:creator>Administrator</dc:creator>
  <cp:lastModifiedBy>Administrator</cp:lastModifiedBy>
  <dcterms:modified xsi:type="dcterms:W3CDTF">2023-12-02T02:04:15Z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622FDD2D1B874D73AD560C9B4521BECC_12</vt:lpwstr>
  </property>
</Properties>
</file>