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59" w:lineRule="auto"/>
        <w:ind w:right="11"/>
        <w:jc w:val="center"/>
        <w:rPr>
          <w:rFonts w:ascii="宋体" w:hAnsi="宋体" w:eastAsia="宋体" w:cs="宋体"/>
          <w:color w:val="000000"/>
          <w:sz w:val="44"/>
          <w:szCs w:val="22"/>
        </w:rPr>
      </w:pPr>
      <w:r>
        <w:rPr>
          <w:rFonts w:hint="eastAsia" w:ascii="宋体" w:hAnsi="宋体" w:eastAsia="宋体" w:cs="宋体"/>
          <w:color w:val="000000"/>
          <w:sz w:val="44"/>
          <w:szCs w:val="22"/>
        </w:rPr>
        <w:t>提请减刑建议书</w:t>
      </w:r>
    </w:p>
    <w:p>
      <w:pPr>
        <w:widowControl/>
        <w:spacing w:line="259" w:lineRule="auto"/>
        <w:jc w:val="right"/>
        <w:rPr>
          <w:rFonts w:ascii="仿宋" w:hAnsi="仿宋" w:eastAsia="仿宋" w:cs="宋体"/>
          <w:color w:val="000000"/>
          <w:sz w:val="32"/>
          <w:szCs w:val="22"/>
        </w:rPr>
      </w:pPr>
      <w:r>
        <w:rPr>
          <w:rFonts w:hint="eastAsia" w:ascii="仿宋" w:hAnsi="仿宋" w:eastAsia="仿宋" w:cs="宋体"/>
          <w:color w:val="000000"/>
          <w:sz w:val="32"/>
          <w:szCs w:val="22"/>
        </w:rPr>
        <w:t>鲁临狱减建字〔2023〕第</w:t>
      </w:r>
      <w:r>
        <w:rPr>
          <w:rFonts w:hint="eastAsia" w:ascii="仿宋" w:hAnsi="仿宋" w:eastAsia="仿宋" w:cs="宋体"/>
          <w:color w:val="000000"/>
          <w:sz w:val="32"/>
          <w:szCs w:val="22"/>
          <w:lang w:val="en-US" w:eastAsia="zh-CN"/>
        </w:rPr>
        <w:t>452</w:t>
      </w:r>
      <w:r>
        <w:rPr>
          <w:rFonts w:hint="eastAsia" w:ascii="仿宋" w:hAnsi="仿宋" w:eastAsia="仿宋" w:cs="宋体"/>
          <w:color w:val="000000"/>
          <w:sz w:val="32"/>
          <w:szCs w:val="22"/>
        </w:rPr>
        <w:t xml:space="preserve">号 </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罪犯史佩珍，男，1957年8月26日出生，汉族，大学文化，山东省莒南县人，原国电费县电厂筹建处副主任（主持工作）、主任、国电费县发电有限公司总经理、国电鲁北风电项目筹建处副主任（正处级），住济南市市中区阳光舜城中区二区5号楼2单元601室。山东省费县人民法院于2013年11月22日作出(2013)费刑初字第298号刑事判决：以罪犯史佩珍犯受贿罪，判处有期徒刑十四年零六个月，没收个人财产人民币20万元；犯贪污罪，判处有期徒刑一年；犯故意销毁会计凭证罪，判处有期徒刑三年，并处罚金人民币5万元；犯国有公司、企业人员滥用职权罪，判处有期徒刑四年。数罪并罚，决定执行有期徒刑十八年零六个月，并处罚金人民币5万元，没收个人财产20万元。一审判决后该犯不服，提出上诉。山东省临沂市中级人民法院于2014年5月6日作出（2014）临刑二终字第35号刑事判决：以罪犯史佩珍犯受贿罪，判处有期徒刑十三年零六个月，没收个人财产人民币18万元；犯贪污罪，判处有期徒刑一年；犯故意销毁会计凭证罪，判处有期徒刑三年，并处罚金人民币5万元；犯国有公司、企业人员滥用职权罪，判处有期徒刑四年。数罪并罚，决定执行有期徒刑十七年六个月，并处罚金人民币5万元，没收个人财产18万元，刑期自2012年3月31日起至2029年9月30日止。于2014年8月5日送山东省临沂监狱服刑改造。服刑期间执行刑期变动情况：无。</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bookmarkStart w:id="0" w:name="_GoBack"/>
      <w:bookmarkEnd w:id="0"/>
      <w:r>
        <w:rPr>
          <w:rFonts w:hint="eastAsia" w:ascii="仿宋" w:hAnsi="仿宋" w:eastAsia="仿宋" w:cs="宋体"/>
          <w:color w:val="000000"/>
          <w:sz w:val="32"/>
          <w:szCs w:val="22"/>
        </w:rPr>
        <w:t>该犯近期悔改表现情况如下：</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自入监以来，能够认罪悔罪，服从判决。真正认识到其犯罪行为对国家和社会造成的危害，其在《认罪悔罪书》中写到：“我能够服从判决，认罪悔罪，积极改造，服从管理，听从指挥。在服刑期间我认真学习了法律法规，深刻认识到自己所犯罪行的严重性，并因自己所犯罪行给国家带来的危害深感惭愧，决心痛改前非，重新做人”。</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服刑期间，该犯能够服从管理，遵守《监狱服刑人员行为规范》和各项监规纪律，以实际行动改造自己的犯罪思想。本次报请期间出现4次违纪扣罚，共计扣罚46分。其中2021年5月27日该犯在监舍内分发馒头时未按规定佩戴手套被监狱截图通报扣罚考核分30分；2021年6月24日所在的监舍内发生违纪事件，该犯身为监舍长未起到监督作用负有连带责任扣罚考核分5分；2021年12月29日该犯身为监舍长对监舍内发生的突发事件处理不及时负连带责任扣罚考核分8分；2022年11月8日该犯在医院区域值岗期间巡查时，其他罪犯出现违纪未能及时发现、提醒和纠正，出现过失行为扣罚考核分3分。经监区警察批评教育后，该犯认识到自身错误，积极改正，近期改造表现较好。</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该犯能够积极参加思想、文化、职业技术教育，遵守学习纪律，学习态度端正，按时完成作业，考试成绩较好，并能够积极参加各项文体活动并获得成绩。</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该犯系老年犯，在劳动中，能够积极参加劳动，努力完成劳动任务，认真完成各项工作任务。</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系国家工作人员的职务犯罪罪犯，其中罚金5万元和没收个人财产18万元已全部履行；受贿罪赃款3175000元，贪污金币七枚价值2.73万元，滥用职权个人非法所得赃款1265918.7元已全部追缴，二审判决书第28页写明，同时有费县人民法院出具的财产性判项履行情况说明。至此，涉案财产性判项已全部履行完毕。</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综上所述，该犯在服刑期间，认罪悔罪，服从管理，遵守监规纪律，接受教育改造，按时参加思想、文化、职业技术学习和各项劳动，完成劳动任务。截止到2023年6月份，该犯考核积分14157.3分，获得表扬奖励二十三次，2015年度监区级改造积极分子。无前科，系职务犯罪罪犯，提请减刑依法从严掌握。此外，该犯能够通过积极退赃，努力消除犯罪行为所产生的社会影响。综合考察该犯确有悔改表现。</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 xml:space="preserve">为此，根据《中华人民共和国刑法》第七十八条、第七十九条，《中华人民共和国刑事诉讼法》第二百七十三条第二款，《中华人民共和国监狱法》第二十九条的规定，建议对罪犯史佩珍予以减去刑期八个月。特提请裁定。 </w:t>
      </w:r>
    </w:p>
    <w:p>
      <w:pPr>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此致 </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临沂市中级人民法院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5120" w:firstLineChars="1600"/>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（监狱公章） </w:t>
      </w: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r>
        <w:rPr>
          <w:rFonts w:hint="eastAsia" w:ascii="仿宋" w:hAnsi="仿宋" w:eastAsia="仿宋" w:cs="宋体"/>
          <w:color w:val="000000"/>
          <w:sz w:val="32"/>
          <w:szCs w:val="22"/>
        </w:rPr>
        <w:t>二〇二三年</w:t>
      </w:r>
      <w:r>
        <w:rPr>
          <w:rFonts w:hint="eastAsia" w:ascii="仿宋" w:hAnsi="仿宋" w:eastAsia="仿宋" w:cs="宋体"/>
          <w:color w:val="000000"/>
          <w:sz w:val="32"/>
          <w:szCs w:val="22"/>
          <w:lang w:eastAsia="zh-CN"/>
        </w:rPr>
        <w:t>十</w:t>
      </w:r>
      <w:r>
        <w:rPr>
          <w:rFonts w:hint="eastAsia" w:ascii="仿宋" w:hAnsi="仿宋" w:eastAsia="仿宋" w:cs="宋体"/>
          <w:color w:val="000000"/>
          <w:sz w:val="32"/>
          <w:szCs w:val="22"/>
        </w:rPr>
        <w:t>月</w:t>
      </w:r>
      <w:r>
        <w:rPr>
          <w:rFonts w:hint="eastAsia" w:ascii="仿宋" w:hAnsi="仿宋" w:eastAsia="仿宋" w:cs="宋体"/>
          <w:color w:val="000000"/>
          <w:sz w:val="32"/>
          <w:szCs w:val="22"/>
          <w:lang w:eastAsia="zh-CN"/>
        </w:rPr>
        <w:t>二十三</w:t>
      </w:r>
      <w:r>
        <w:rPr>
          <w:rFonts w:hint="eastAsia" w:ascii="仿宋" w:hAnsi="仿宋" w:eastAsia="仿宋" w:cs="宋体"/>
          <w:color w:val="000000"/>
          <w:sz w:val="32"/>
          <w:szCs w:val="22"/>
        </w:rPr>
        <w:t>日</w:t>
      </w: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ind w:firstLine="4480" w:firstLineChars="14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附:罪犯</w:t>
      </w:r>
      <w:r>
        <w:rPr>
          <w:rFonts w:hint="eastAsia" w:ascii="仿宋" w:hAnsi="仿宋" w:eastAsia="仿宋" w:cs="宋体"/>
          <w:color w:val="000000"/>
          <w:sz w:val="32"/>
          <w:szCs w:val="22"/>
          <w:lang w:eastAsia="zh-CN"/>
        </w:rPr>
        <w:t>史佩珍</w:t>
      </w:r>
      <w:r>
        <w:rPr>
          <w:rFonts w:hint="eastAsia" w:ascii="仿宋" w:hAnsi="仿宋" w:eastAsia="仿宋" w:cs="宋体"/>
          <w:color w:val="000000"/>
          <w:sz w:val="32"/>
          <w:szCs w:val="22"/>
        </w:rPr>
        <w:t>卷宗材料共1卷</w:t>
      </w:r>
      <w:r>
        <w:rPr>
          <w:rFonts w:hint="eastAsia" w:ascii="仿宋" w:hAnsi="仿宋" w:eastAsia="仿宋" w:cs="宋体"/>
          <w:color w:val="000000"/>
          <w:sz w:val="32"/>
          <w:szCs w:val="22"/>
          <w:lang w:val="en-US" w:eastAsia="zh-CN"/>
        </w:rPr>
        <w:t>2</w:t>
      </w:r>
      <w:r>
        <w:rPr>
          <w:rFonts w:hint="eastAsia" w:ascii="仿宋" w:hAnsi="仿宋" w:eastAsia="仿宋" w:cs="宋体"/>
          <w:color w:val="000000"/>
          <w:sz w:val="32"/>
          <w:szCs w:val="22"/>
        </w:rPr>
        <w:t>册</w:t>
      </w:r>
      <w:r>
        <w:rPr>
          <w:rFonts w:hint="eastAsia" w:ascii="仿宋" w:hAnsi="仿宋" w:eastAsia="仿宋" w:cs="宋体"/>
          <w:color w:val="000000"/>
          <w:sz w:val="32"/>
          <w:szCs w:val="22"/>
          <w:lang w:val="en-US" w:eastAsia="zh-CN"/>
        </w:rPr>
        <w:t>125</w:t>
      </w:r>
      <w:r>
        <w:rPr>
          <w:rFonts w:hint="eastAsia" w:ascii="仿宋" w:hAnsi="仿宋" w:eastAsia="仿宋" w:cs="宋体"/>
          <w:color w:val="000000"/>
          <w:sz w:val="32"/>
          <w:szCs w:val="22"/>
        </w:rPr>
        <w:t>页</w:t>
      </w:r>
    </w:p>
    <w:sectPr>
      <w:pgSz w:w="11906" w:h="16838"/>
      <w:pgMar w:top="1021" w:right="1134" w:bottom="1021" w:left="133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DAB"/>
    <w:rsid w:val="00210DAB"/>
    <w:rsid w:val="00255A34"/>
    <w:rsid w:val="02166A36"/>
    <w:rsid w:val="030D137B"/>
    <w:rsid w:val="0392148E"/>
    <w:rsid w:val="04535DAC"/>
    <w:rsid w:val="05C1412F"/>
    <w:rsid w:val="07FB40E4"/>
    <w:rsid w:val="086E63BB"/>
    <w:rsid w:val="09C27338"/>
    <w:rsid w:val="0BBC5C35"/>
    <w:rsid w:val="0D404994"/>
    <w:rsid w:val="119F2069"/>
    <w:rsid w:val="11B423F8"/>
    <w:rsid w:val="13BE6802"/>
    <w:rsid w:val="143A6787"/>
    <w:rsid w:val="19B95F48"/>
    <w:rsid w:val="27EE297A"/>
    <w:rsid w:val="29185144"/>
    <w:rsid w:val="2AAD4D8F"/>
    <w:rsid w:val="2AC05C77"/>
    <w:rsid w:val="2B1C28CF"/>
    <w:rsid w:val="2F3A7A1E"/>
    <w:rsid w:val="2FDB3A9D"/>
    <w:rsid w:val="3DC17D0F"/>
    <w:rsid w:val="3F324ED9"/>
    <w:rsid w:val="402F7988"/>
    <w:rsid w:val="46D62939"/>
    <w:rsid w:val="48946049"/>
    <w:rsid w:val="4E3A5AA6"/>
    <w:rsid w:val="50AC066F"/>
    <w:rsid w:val="55DE50AE"/>
    <w:rsid w:val="596E2E06"/>
    <w:rsid w:val="5F213BC1"/>
    <w:rsid w:val="5FD943E2"/>
    <w:rsid w:val="61312442"/>
    <w:rsid w:val="685F2074"/>
    <w:rsid w:val="69474180"/>
    <w:rsid w:val="6A5A083C"/>
    <w:rsid w:val="6F027D8D"/>
    <w:rsid w:val="7C19582E"/>
    <w:rsid w:val="7F036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
    <w:qFormat/>
    <w:uiPriority w:val="0"/>
    <w:pPr>
      <w:ind w:left="100" w:leftChars="2500"/>
    </w:pPr>
  </w:style>
  <w:style w:type="character" w:customStyle="1" w:styleId="5">
    <w:name w:val="日期 字符"/>
    <w:basedOn w:val="4"/>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163</Words>
  <Characters>931</Characters>
  <Lines>7</Lines>
  <Paragraphs>2</Paragraphs>
  <TotalTime>18</TotalTime>
  <ScaleCrop>false</ScaleCrop>
  <LinksUpToDate>false</LinksUpToDate>
  <CharactersWithSpaces>1092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2023-03-06T08:06:00Z</dcterms:created>
  <dc:creator>Administrator</dc:creator>
  <cp:lastModifiedBy>Administrator</cp:lastModifiedBy>
  <dcterms:modified xsi:type="dcterms:W3CDTF">2023-11-29T02:33:12Z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7028FBDAB1B3483787449766FB15E2EA</vt:lpwstr>
  </property>
</Properties>
</file>