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60" w:lineRule="exact"/>
        <w:jc w:val="center"/>
        <w:rPr>
          <w:rFonts w:ascii="宋体" w:hAnsi="宋体"/>
          <w:b/>
          <w:color w:val="000000"/>
          <w:sz w:val="44"/>
          <w:szCs w:val="44"/>
        </w:rPr>
      </w:pPr>
      <w:r>
        <w:rPr>
          <w:color w:val="000000"/>
        </w:rPr>
        <w:fldChar w:fldCharType="begin"/>
      </w:r>
      <w:r>
        <w:rPr>
          <w:color w:val="000000"/>
        </w:rPr>
        <w:instrText xml:space="preserve"> HYPERLINK "file:///H:\\培训材料4.21\\提请减刑建议书（样本）4.21下午.doc" </w:instrText>
      </w:r>
      <w:r>
        <w:rPr>
          <w:color w:val="000000"/>
        </w:rPr>
        <w:fldChar w:fldCharType="separate"/>
      </w:r>
      <w:r>
        <w:rPr>
          <w:rFonts w:hint="eastAsia" w:ascii="宋体" w:hAnsi="宋体" w:cs="宋体"/>
          <w:b/>
          <w:color w:val="000000"/>
          <w:sz w:val="44"/>
          <w:szCs w:val="44"/>
        </w:rPr>
        <w:t>提请减刑建议书</w:t>
      </w:r>
      <w:r>
        <w:rPr>
          <w:rFonts w:ascii="宋体" w:hAnsi="宋体" w:cs="宋体"/>
          <w:b/>
          <w:color w:val="000000"/>
          <w:sz w:val="44"/>
          <w:szCs w:val="44"/>
        </w:rPr>
        <w:fldChar w:fldCharType="end"/>
      </w:r>
    </w:p>
    <w:p>
      <w:pPr>
        <w:spacing w:before="156" w:beforeLines="50" w:after="156" w:afterLines="50" w:line="560" w:lineRule="exact"/>
        <w:jc w:val="right"/>
        <w:rPr>
          <w:rFonts w:ascii="仿宋_GB2312" w:hAnsi="宋体" w:eastAsia="仿宋_GB2312"/>
          <w:bCs/>
          <w:color w:val="000000"/>
          <w:sz w:val="32"/>
          <w:szCs w:val="32"/>
        </w:rPr>
      </w:pPr>
      <w:r>
        <w:rPr>
          <w:rFonts w:hint="eastAsia" w:ascii="仿宋_GB2312" w:hAnsi="宋体" w:eastAsia="仿宋_GB2312"/>
          <w:bCs/>
          <w:color w:val="000000"/>
          <w:sz w:val="32"/>
          <w:szCs w:val="32"/>
        </w:rPr>
        <w:t>鲁临狱减建字</w:t>
      </w:r>
      <w:r>
        <w:rPr>
          <w:rFonts w:hint="eastAsia" w:ascii="仿宋_GB2312" w:eastAsia="仿宋_GB2312"/>
          <w:bCs/>
          <w:color w:val="000000"/>
          <w:sz w:val="32"/>
          <w:szCs w:val="32"/>
        </w:rPr>
        <w:t>〔20</w:t>
      </w:r>
      <w:r>
        <w:rPr>
          <w:rFonts w:ascii="仿宋_GB2312" w:eastAsia="仿宋_GB2312"/>
          <w:bCs/>
          <w:color w:val="000000"/>
          <w:sz w:val="32"/>
          <w:szCs w:val="32"/>
        </w:rPr>
        <w:t>2</w:t>
      </w:r>
      <w:r>
        <w:rPr>
          <w:rFonts w:hint="eastAsia" w:ascii="仿宋_GB2312" w:eastAsia="仿宋_GB2312"/>
          <w:bCs/>
          <w:color w:val="000000"/>
          <w:sz w:val="32"/>
          <w:szCs w:val="32"/>
          <w:lang w:val="en-US" w:eastAsia="zh-CN"/>
        </w:rPr>
        <w:t>4</w:t>
      </w:r>
      <w:r>
        <w:rPr>
          <w:rFonts w:hint="eastAsia" w:ascii="仿宋_GB2312" w:eastAsia="仿宋_GB2312"/>
          <w:bCs/>
          <w:color w:val="000000"/>
          <w:sz w:val="32"/>
          <w:szCs w:val="32"/>
        </w:rPr>
        <w:t>〕第</w:t>
      </w:r>
      <w:r>
        <w:rPr>
          <w:rFonts w:hint="eastAsia" w:ascii="仿宋_GB2312" w:eastAsia="仿宋_GB2312"/>
          <w:bCs/>
          <w:color w:val="000000"/>
          <w:sz w:val="32"/>
          <w:szCs w:val="32"/>
          <w:lang w:val="en-US" w:eastAsia="zh-CN"/>
        </w:rPr>
        <w:t>164</w:t>
      </w:r>
      <w:r>
        <w:rPr>
          <w:rFonts w:hint="eastAsia" w:ascii="仿宋_GB2312" w:hAnsi="宋体" w:eastAsia="仿宋_GB2312"/>
          <w:bCs/>
          <w:color w:val="000000"/>
          <w:sz w:val="32"/>
          <w:szCs w:val="32"/>
        </w:rPr>
        <w:t>号</w:t>
      </w:r>
    </w:p>
    <w:p>
      <w:pPr>
        <w:pStyle w:val="4"/>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罪犯訾凯，男，1986年12月23日出生，汉族，中专文化，司机，户籍所在地泰安市岱岳区夏张镇梨园村一组40号。山东省泰安市岱岳区人民法院于2020年9月23日作出（2020）鲁0911刑初325号刑事判决：撤销泰安市泰山区人民法院（2020）鲁0902刑初10号刑事判决对罪犯訾凯所判缓刑部分，以罪犯訾凯犯盗窃罪，判处有期徒刑三年六个月，并处罚金人民币二万元，与前罪有期徒刑九个月，并处罚金人民币四千元并罚，决定执行有期徒刑四年，并处罚金人民币二万四千元，刑期自2020年9月16日起至2024年9月15日止。于2021年1月16日送临沂监狱服刑改造，服刑期间执行刑期变动情况：无。</w:t>
      </w:r>
    </w:p>
    <w:p>
      <w:pPr>
        <w:pStyle w:val="4"/>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该犯在服刑期间，确有悔改表现，具体事实如下：</w:t>
      </w:r>
    </w:p>
    <w:p>
      <w:pPr>
        <w:pStyle w:val="4"/>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该犯自入监以来，能够认罪悔罪，服从判决。在其《认罪悔罪书》中写到：“我自入监以来能够真诚的认罪服法，认罪悔罪并罚从法院对我的判决，深刻认识到自己所犯下的罪行，给家人和被害人带来的伤害，我深表歉意，我对自己的行为非常后悔，我渴望回归社会，渴望回到家人身边，出狱后我一定好好把握住机会，好好做人，不再犯罪。现在我能够明确自己的身份，摆正自己的位置积极改造，痛改前非，励志新生，重新做人，争取早一天回家，回到社会的怀抱。”</w:t>
      </w:r>
    </w:p>
    <w:p>
      <w:pPr>
        <w:pStyle w:val="4"/>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服刑期间，该犯能够服从管理，接受教育改造，遵守法律法规、《监狱服刑人员行为规范》和监规纪律，没有重大违规违纪情况发生。2022年10月27日，该犯在监舍内，因琐事用书殴打他犯，扣罚考核分50分，该犯事后能认识到自己的错误，反省自己一时冲动，并保证不会再发生类似行为；2023年2月23日，该犯不按时就寝，在就寝后看书，扣罚考核分3分，事后能够认识自身问题，积极整改错误。</w:t>
      </w:r>
    </w:p>
    <w:p>
      <w:pPr>
        <w:pStyle w:val="4"/>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该犯能够接受思想、文化、技术教育。能够遵守学习纪律，上课认真听讲，按时完成作业，能够积极参加监狱组织的各项活动，在技术教育学习中，能刻苦学习技术知识。2021年1月28日，该犯在教育学习中秩序较差，扣罚考核分10分，事后能够认识自身问题，进行深刻反省；2021年8月18日，该犯在一坐两巡值岗期间睡岗，扣罚考核分50分，事后能认识到所犯错误，并称认识到责任的重要性。</w:t>
      </w:r>
    </w:p>
    <w:p>
      <w:pPr>
        <w:pStyle w:val="4"/>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劳动中，该犯能遵守劳动纪律，按时参加劳动生产，服从安排，能够完成监区下达的各项劳动任务，严格遵守各项操作规程和安全生产规定，积极接受劳动改造和技术教育，服从劳动改造管理。2021年9月3日，该犯在劳动过程中违反工艺规定，扣罚考核分10分，事后能够认识自身问题，积极整改错误。</w:t>
      </w:r>
    </w:p>
    <w:p>
      <w:pPr>
        <w:pStyle w:val="4"/>
        <w:spacing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综上所述，该犯在服刑期间，认罪悔罪，服从管理，遵守监规纪律，接受教育改造，按时参加思想、文化、职业技术学习和各项劳动，完成劳动任务，截止到2024年2月份，该犯考核积分3326.8分，获得表扬奖励五次。该犯财产性判项已全部履行完毕，有泰安市岱岳区人民法院财产刑判项说明及泰安市岱岳区人民法院票据。综合考察该犯确有悔改表现。该犯缓刑期内又犯罪，从严一个月；有三次犯罪前科，从严一个月；有多次前科，再犯可能性大，且考核周期内有严重扣罚，检察机关建议从严，从严一个月，共从严三个月。</w:t>
      </w:r>
    </w:p>
    <w:p>
      <w:pPr>
        <w:pStyle w:val="4"/>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为此，根据《中华人民共和国刑法》第七十八条、第七十九条、《中华人民共和国刑事诉讼法》第二百七十三条第二款、《中华人民共和国监狱法》第二十九条的规定,建议对罪犯訾凯提请减去刑期一个月，特提请裁定。</w:t>
      </w:r>
    </w:p>
    <w:p>
      <w:pPr>
        <w:pStyle w:val="4"/>
        <w:spacing w:line="560" w:lineRule="exact"/>
        <w:ind w:firstLine="640" w:firstLineChars="200"/>
        <w:rPr>
          <w:rFonts w:hint="eastAsia" w:ascii="仿宋_GB2312" w:eastAsia="仿宋_GB2312"/>
          <w:bCs/>
          <w:color w:val="auto"/>
          <w:sz w:val="32"/>
          <w:szCs w:val="32"/>
        </w:rPr>
      </w:pPr>
      <w:r>
        <w:rPr>
          <w:rFonts w:hint="eastAsia" w:ascii="仿宋_GB2312" w:eastAsia="仿宋_GB2312"/>
          <w:bCs/>
          <w:color w:val="auto"/>
          <w:sz w:val="32"/>
          <w:szCs w:val="32"/>
        </w:rPr>
        <w:t>此致</w:t>
      </w:r>
    </w:p>
    <w:p>
      <w:pPr>
        <w:pStyle w:val="4"/>
        <w:spacing w:line="560" w:lineRule="exact"/>
        <w:rPr>
          <w:rFonts w:ascii="仿宋_GB2312" w:eastAsia="仿宋_GB2312"/>
          <w:bCs/>
          <w:color w:val="auto"/>
          <w:sz w:val="32"/>
          <w:szCs w:val="32"/>
        </w:rPr>
      </w:pPr>
      <w:r>
        <w:rPr>
          <w:rFonts w:hint="eastAsia" w:ascii="仿宋_GB2312" w:eastAsia="仿宋_GB2312"/>
          <w:bCs/>
          <w:color w:val="auto"/>
          <w:sz w:val="32"/>
          <w:szCs w:val="32"/>
        </w:rPr>
        <w:t>山东省临沂市中级人民法院</w:t>
      </w:r>
    </w:p>
    <w:p>
      <w:pPr>
        <w:rPr>
          <w:rFonts w:hint="eastAsia"/>
          <w:color w:val="auto"/>
        </w:rPr>
      </w:pPr>
    </w:p>
    <w:p>
      <w:pPr>
        <w:spacing w:line="560" w:lineRule="exact"/>
        <w:rPr>
          <w:rFonts w:hint="eastAsia" w:ascii="仿宋_GB2312" w:hAnsi="宋体" w:eastAsia="仿宋_GB2312"/>
          <w:bCs/>
          <w:color w:val="auto"/>
          <w:sz w:val="32"/>
          <w:szCs w:val="32"/>
        </w:rPr>
      </w:pPr>
      <w:r>
        <w:rPr>
          <w:rFonts w:hint="eastAsia" w:ascii="仿宋_GB2312" w:hAnsi="宋体" w:eastAsia="仿宋_GB2312"/>
          <w:bCs/>
          <w:color w:val="auto"/>
          <w:sz w:val="32"/>
          <w:szCs w:val="32"/>
        </w:rPr>
        <w:t xml:space="preserve">                                      （公 章）</w:t>
      </w:r>
    </w:p>
    <w:p>
      <w:pPr>
        <w:spacing w:line="560" w:lineRule="exact"/>
        <w:jc w:val="right"/>
        <w:rPr>
          <w:rFonts w:hint="eastAsia" w:ascii="仿宋_GB2312" w:eastAsia="仿宋_GB2312"/>
          <w:bCs/>
          <w:color w:val="000000"/>
          <w:sz w:val="32"/>
          <w:szCs w:val="32"/>
        </w:rPr>
      </w:pPr>
      <w:r>
        <w:rPr>
          <w:rFonts w:hint="eastAsia" w:ascii="仿宋_GB2312" w:hAnsi="宋体" w:eastAsia="仿宋_GB2312"/>
          <w:bCs/>
          <w:color w:val="auto"/>
          <w:sz w:val="32"/>
          <w:szCs w:val="32"/>
        </w:rPr>
        <w:t xml:space="preserve"> 年    月    日</w:t>
      </w:r>
    </w:p>
    <w:p>
      <w:pPr>
        <w:spacing w:line="560" w:lineRule="exact"/>
        <w:rPr>
          <w:rFonts w:hint="eastAsia" w:ascii="仿宋_GB2312" w:eastAsia="仿宋_GB2312"/>
          <w:bCs/>
          <w:color w:val="000000"/>
          <w:sz w:val="32"/>
          <w:szCs w:val="32"/>
        </w:rPr>
      </w:pPr>
    </w:p>
    <w:p>
      <w:pPr>
        <w:spacing w:line="560" w:lineRule="exact"/>
        <w:rPr>
          <w:rFonts w:hint="eastAsia" w:ascii="仿宋_GB2312" w:eastAsia="仿宋_GB2312"/>
          <w:bCs/>
          <w:color w:val="000000"/>
          <w:sz w:val="32"/>
          <w:szCs w:val="32"/>
        </w:rPr>
      </w:pPr>
    </w:p>
    <w:p>
      <w:pPr>
        <w:spacing w:line="560" w:lineRule="exact"/>
        <w:rPr>
          <w:sz w:val="24"/>
          <w:szCs w:val="24"/>
        </w:rPr>
      </w:pPr>
      <w:r>
        <w:rPr>
          <w:rFonts w:hint="eastAsia" w:ascii="仿宋_GB2312" w:eastAsia="仿宋_GB2312"/>
          <w:bCs/>
          <w:color w:val="000000"/>
          <w:sz w:val="32"/>
          <w:szCs w:val="32"/>
        </w:rPr>
        <w:t>附：罪犯</w:t>
      </w:r>
      <w:r>
        <w:rPr>
          <w:rFonts w:hint="eastAsia" w:ascii="仿宋_GB2312" w:eastAsia="仿宋_GB2312"/>
          <w:bCs/>
          <w:color w:val="000000"/>
          <w:sz w:val="32"/>
          <w:szCs w:val="32"/>
          <w:lang w:val="en-US" w:eastAsia="zh-CN"/>
        </w:rPr>
        <w:t>訾凯</w:t>
      </w:r>
      <w:r>
        <w:rPr>
          <w:rFonts w:hint="eastAsia" w:ascii="仿宋_GB2312" w:eastAsia="仿宋_GB2312"/>
          <w:bCs/>
          <w:color w:val="000000"/>
          <w:sz w:val="32"/>
          <w:szCs w:val="32"/>
        </w:rPr>
        <w:t>卷宗材料</w:t>
      </w:r>
      <w:r>
        <w:rPr>
          <w:rFonts w:hint="eastAsia" w:ascii="仿宋_GB2312" w:eastAsia="仿宋_GB2312"/>
          <w:bCs/>
          <w:color w:val="auto"/>
          <w:sz w:val="32"/>
          <w:szCs w:val="32"/>
        </w:rPr>
        <w:t>共</w:t>
      </w:r>
      <w:r>
        <w:rPr>
          <w:rFonts w:hint="eastAsia" w:ascii="仿宋_GB2312" w:eastAsia="仿宋_GB2312"/>
          <w:bCs/>
          <w:color w:val="auto"/>
          <w:sz w:val="32"/>
          <w:szCs w:val="32"/>
          <w:lang w:val="en-US" w:eastAsia="zh-CN"/>
        </w:rPr>
        <w:t>1</w:t>
      </w:r>
      <w:r>
        <w:rPr>
          <w:rFonts w:hint="eastAsia" w:ascii="仿宋_GB2312" w:eastAsia="仿宋_GB2312"/>
          <w:bCs/>
          <w:color w:val="auto"/>
          <w:sz w:val="32"/>
          <w:szCs w:val="32"/>
        </w:rPr>
        <w:t>卷</w:t>
      </w:r>
      <w:r>
        <w:rPr>
          <w:rFonts w:hint="eastAsia" w:ascii="仿宋_GB2312" w:eastAsia="仿宋_GB2312"/>
          <w:bCs/>
          <w:color w:val="auto"/>
          <w:sz w:val="32"/>
          <w:szCs w:val="32"/>
          <w:lang w:val="en-US" w:eastAsia="zh-CN"/>
        </w:rPr>
        <w:t>1</w:t>
      </w:r>
      <w:r>
        <w:rPr>
          <w:rFonts w:hint="eastAsia" w:ascii="仿宋_GB2312" w:eastAsia="仿宋_GB2312"/>
          <w:bCs/>
          <w:color w:val="auto"/>
          <w:sz w:val="32"/>
          <w:szCs w:val="32"/>
        </w:rPr>
        <w:t>册</w:t>
      </w:r>
      <w:r>
        <w:rPr>
          <w:rFonts w:hint="eastAsia" w:ascii="仿宋_GB2312" w:eastAsia="仿宋_GB2312"/>
          <w:bCs/>
          <w:color w:val="auto"/>
          <w:sz w:val="32"/>
          <w:szCs w:val="32"/>
          <w:lang w:val="en-US" w:eastAsia="zh-CN"/>
        </w:rPr>
        <w:t>40</w:t>
      </w:r>
      <w:bookmarkStart w:id="0" w:name="_GoBack"/>
      <w:bookmarkEnd w:id="0"/>
      <w:r>
        <w:rPr>
          <w:rFonts w:hint="eastAsia" w:ascii="仿宋_GB2312" w:eastAsia="仿宋_GB2312"/>
          <w:bCs/>
          <w:color w:val="auto"/>
          <w:sz w:val="32"/>
          <w:szCs w:val="32"/>
        </w:rPr>
        <w:t>页。</w:t>
      </w:r>
    </w:p>
    <w:p>
      <w:pPr>
        <w:rPr>
          <w:rFonts w:hint="eastAsi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000000"/>
          <w:sz w:val="32"/>
          <w:szCs w:val="32"/>
          <w:lang w:val="en-US" w:eastAsia="zh-CN"/>
        </w:rPr>
      </w:pPr>
    </w:p>
    <w:p>
      <w:pPr>
        <w:rPr>
          <w:rFonts w:hint="eastAsia" w:ascii="仿宋_GB2312" w:hAnsi="仿宋_GB2312" w:eastAsia="仿宋_GB2312" w:cs="仿宋_GB2312"/>
          <w:color w:val="000000"/>
          <w:sz w:val="32"/>
          <w:szCs w:val="32"/>
          <w:lang w:val="en-US" w:eastAsia="zh-CN"/>
        </w:rPr>
      </w:pPr>
    </w:p>
    <w:p>
      <w:pPr>
        <w:rPr>
          <w:rFonts w:hint="default"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0ZDAyNDgzMmEwNWU0N2VmZDVmYjFhN2ViNTk5MjMifQ=="/>
  </w:docVars>
  <w:rsids>
    <w:rsidRoot w:val="00000000"/>
    <w:rsid w:val="01B77815"/>
    <w:rsid w:val="0D554D76"/>
    <w:rsid w:val="0D766FE5"/>
    <w:rsid w:val="109F7838"/>
    <w:rsid w:val="131F54AA"/>
    <w:rsid w:val="1AE4300D"/>
    <w:rsid w:val="1C811A04"/>
    <w:rsid w:val="204A5F3E"/>
    <w:rsid w:val="22836C10"/>
    <w:rsid w:val="30796935"/>
    <w:rsid w:val="360F2155"/>
    <w:rsid w:val="383133A0"/>
    <w:rsid w:val="3D6A7222"/>
    <w:rsid w:val="3DD65008"/>
    <w:rsid w:val="44856C19"/>
    <w:rsid w:val="45BC2225"/>
    <w:rsid w:val="48437E30"/>
    <w:rsid w:val="4F371063"/>
    <w:rsid w:val="4F870E13"/>
    <w:rsid w:val="4F93700F"/>
    <w:rsid w:val="4FCF1508"/>
    <w:rsid w:val="50E51AB9"/>
    <w:rsid w:val="514F5207"/>
    <w:rsid w:val="56CB46AD"/>
    <w:rsid w:val="595B0854"/>
    <w:rsid w:val="5BF96C6E"/>
    <w:rsid w:val="642B49E9"/>
    <w:rsid w:val="798A4D5B"/>
    <w:rsid w:val="7B2D5527"/>
    <w:rsid w:val="7F0B7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Salutation"/>
    <w:basedOn w:val="1"/>
    <w:next w:val="1"/>
    <w:qFormat/>
    <w:uiPriority w:val="0"/>
    <w:rPr>
      <w:rFonts w:ascii="宋体" w:hAnsi="宋体" w:eastAsia="宋体" w:cs="Times New Roman"/>
      <w:sz w:val="30"/>
      <w:szCs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2023-10-24T07:32:00Z</dcterms:created>
  <dc:creator>Lenovo</dc:creator>
  <cp:lastModifiedBy>Administrator</cp:lastModifiedBy>
  <dcterms:modified xsi:type="dcterms:W3CDTF">2024-06-05T04:05:32Z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9979C35CC22D4C3E8939FC25C665EB7E_12</vt:lpwstr>
  </property>
</Properties>
</file>