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54" w:line="259" w:lineRule="auto"/>
        <w:ind w:left="0" w:right="5" w:firstLine="0"/>
        <w:jc w:val="center"/>
      </w:pPr>
      <w:r>
        <w:rPr>
          <w:rFonts w:ascii="宋体" w:hAnsi="宋体" w:eastAsia="宋体" w:cs="宋体"/>
          <w:sz w:val="44"/>
        </w:rPr>
        <w:t>提请减刑建议书</w:t>
      </w:r>
    </w:p>
    <w:p>
      <w:pPr>
        <w:spacing w:after="0" w:line="356" w:lineRule="auto"/>
        <w:ind w:left="11" w:hanging="11"/>
        <w:jc w:val="right"/>
      </w:pPr>
      <w:r>
        <w:rPr>
          <w:rFonts w:hint="eastAsia"/>
        </w:rPr>
        <w:t>鲁临狱减建字〔202</w:t>
      </w:r>
      <w:r>
        <w:rPr>
          <w:rFonts w:hint="eastAsia"/>
          <w:lang w:val="en-US" w:eastAsia="zh-CN"/>
        </w:rPr>
        <w:t>4</w:t>
      </w:r>
      <w:r>
        <w:rPr>
          <w:rFonts w:hint="eastAsia"/>
        </w:rPr>
        <w:t>〕第</w:t>
      </w:r>
      <w:r>
        <w:rPr>
          <w:rFonts w:hint="eastAsia"/>
          <w:lang w:val="en-US" w:eastAsia="zh-CN"/>
        </w:rPr>
        <w:t>206</w:t>
      </w:r>
      <w:r>
        <w:rPr>
          <w:rFonts w:hint="eastAsia"/>
        </w:rPr>
        <w:t>号</w:t>
      </w:r>
    </w:p>
    <w:p>
      <w:pPr>
        <w:widowControl w:val="0"/>
        <w:spacing w:after="0" w:line="500" w:lineRule="exact"/>
        <w:ind w:left="0" w:firstLine="640" w:firstLineChars="200"/>
        <w:jc w:val="both"/>
        <w:rPr>
          <w:rFonts w:hint="eastAsia"/>
          <w:lang w:eastAsia="zh-CN"/>
        </w:rPr>
      </w:pPr>
      <w:r>
        <w:rPr>
          <w:rFonts w:hint="eastAsia"/>
          <w:lang w:eastAsia="zh-CN"/>
        </w:rPr>
        <w:t>罪犯刘鲲鹏，曾用名刘跟涛，男，1993年7月14日出生于日照市岚山区，汉族，中专文化，户籍地日照市岚山区锦绣花园小区42号楼东单元901室，住日照市东港区望海路中医院东侧商住楼1号楼1101室。山东省日照市岚山区人民法院于2020年10月29日作出(2020)</w:t>
      </w:r>
      <w:bookmarkStart w:id="0" w:name="_GoBack"/>
      <w:bookmarkEnd w:id="0"/>
      <w:r>
        <w:rPr>
          <w:rFonts w:hint="eastAsia"/>
          <w:lang w:eastAsia="zh-CN"/>
        </w:rPr>
        <w:t>鲁1103刑初228号刑事判决：以罪犯刘鲲鹏犯敲诈勒索罪，判处有期徒刑七年，并处罚金人民币2万元；犯寻衅滋事罪，判处有期徒刑二年，决定执行有期徒刑七年六个月，并处罚金人民币二万元。责令涉侵犯财产罪被告人将犯罪所得退赔各被害人。一审宣判后，该犯不服提出上诉。山东省日照市中级人民法院于2020年12月17日作出（2020）鲁11刑终167号刑事裁定：驳回上诉，维持原判。刑期自2019年11月29日起至2027年5月28日止。于2021年3月20日送监狱服刑改造。服刑期间执行刑期变动情况：刑期未变动。</w:t>
      </w:r>
    </w:p>
    <w:p>
      <w:pPr>
        <w:widowControl w:val="0"/>
        <w:spacing w:after="0" w:line="500" w:lineRule="exact"/>
        <w:ind w:left="0" w:firstLine="640" w:firstLineChars="200"/>
        <w:jc w:val="both"/>
        <w:rPr>
          <w:rFonts w:hint="eastAsia"/>
          <w:lang w:eastAsia="zh-CN"/>
        </w:rPr>
      </w:pPr>
      <w:r>
        <w:rPr>
          <w:rFonts w:hint="eastAsia"/>
          <w:lang w:eastAsia="zh-CN"/>
        </w:rPr>
        <w:t>该犯在近期悔改表现如下：</w:t>
      </w:r>
    </w:p>
    <w:p>
      <w:pPr>
        <w:widowControl w:val="0"/>
        <w:spacing w:after="0" w:line="500" w:lineRule="exact"/>
        <w:ind w:left="0" w:firstLine="640" w:firstLineChars="200"/>
        <w:jc w:val="both"/>
        <w:rPr>
          <w:rFonts w:hint="eastAsia"/>
          <w:lang w:eastAsia="zh-CN"/>
        </w:rPr>
      </w:pPr>
      <w:r>
        <w:rPr>
          <w:rFonts w:hint="eastAsia"/>
          <w:lang w:eastAsia="zh-CN"/>
        </w:rPr>
        <w:t>该犯自服刑以来，能够认罪悔罪，服从判决，其在《认罪悔罪书》中写到“我从内心深处服从人民法院对我的公正裁定，我真诚认罪悔罪”。</w:t>
      </w:r>
    </w:p>
    <w:p>
      <w:pPr>
        <w:widowControl w:val="0"/>
        <w:spacing w:after="0" w:line="500" w:lineRule="exact"/>
        <w:ind w:left="0" w:firstLine="640" w:firstLineChars="200"/>
        <w:jc w:val="both"/>
        <w:rPr>
          <w:rFonts w:hint="eastAsia"/>
          <w:lang w:eastAsia="zh-CN"/>
        </w:rPr>
      </w:pPr>
      <w:r>
        <w:rPr>
          <w:rFonts w:hint="eastAsia"/>
          <w:lang w:eastAsia="zh-CN"/>
        </w:rPr>
        <w:t>服刑期间，该犯能够服从管理，遵守法律法规及监规纪律，努力用《监狱服刑人员行为规范》约束自己的言行。</w:t>
      </w:r>
    </w:p>
    <w:p>
      <w:pPr>
        <w:widowControl w:val="0"/>
        <w:spacing w:after="0" w:line="500" w:lineRule="exact"/>
        <w:ind w:left="0" w:firstLine="640" w:firstLineChars="200"/>
        <w:jc w:val="both"/>
        <w:rPr>
          <w:rFonts w:hint="eastAsia"/>
          <w:lang w:eastAsia="zh-CN"/>
        </w:rPr>
      </w:pPr>
      <w:r>
        <w:rPr>
          <w:rFonts w:hint="eastAsia"/>
          <w:lang w:eastAsia="zh-CN"/>
        </w:rPr>
        <w:t>该犯能够参加思想、文化、职业技术教育，遵守课堂纪律，完成学习任务。</w:t>
      </w:r>
    </w:p>
    <w:p>
      <w:pPr>
        <w:widowControl w:val="0"/>
        <w:spacing w:after="0" w:line="500" w:lineRule="exact"/>
        <w:ind w:left="0" w:firstLine="640" w:firstLineChars="200"/>
        <w:jc w:val="both"/>
        <w:rPr>
          <w:rFonts w:hint="eastAsia"/>
          <w:lang w:eastAsia="zh-CN"/>
        </w:rPr>
      </w:pPr>
      <w:r>
        <w:rPr>
          <w:rFonts w:hint="eastAsia"/>
          <w:lang w:eastAsia="zh-CN"/>
        </w:rPr>
        <w:t>劳动中，该犯能够参加劳动，遵守各项规章制度，保持劳动现场卫生整洁，努力完成各项改造任务。2021年8月31日，该犯在车间生产劳动中，拉链明线跳线，返修4件，扣罚考核分30分，经批评教育，能够认识到自己的问题，并积极改正。2022年2月12日，该犯在车间生产劳动中，门襟明线织带起折，造成返修40件质量问题，扣罚考核分3分，经批评教育，能够认识到自己的问题，并积极改正。</w:t>
      </w:r>
    </w:p>
    <w:p>
      <w:pPr>
        <w:widowControl w:val="0"/>
        <w:spacing w:after="0" w:line="500" w:lineRule="exact"/>
        <w:ind w:left="0" w:firstLine="640" w:firstLineChars="200"/>
        <w:jc w:val="both"/>
        <w:rPr>
          <w:rFonts w:hint="eastAsia"/>
          <w:lang w:eastAsia="zh-CN"/>
        </w:rPr>
      </w:pPr>
      <w:r>
        <w:rPr>
          <w:rFonts w:hint="eastAsia"/>
          <w:lang w:eastAsia="zh-CN"/>
        </w:rPr>
        <w:t>综上所述，该犯在服刑期间，认罪悔罪，服从管理，遵守监规纪律，接受教育改造，按时参加思想、文化、职业技术学习和各项劳动，完成劳动任务。截止到2024年2月份，该犯考核积分3303.1分，获得表扬五次。该犯为恶势力犯罪集团成员，从严二个月，财产性判项已全部履行，有山东省日照市岚山区人民法院出具的罪犯财产性判项履行情况证明。综合考察该犯确有悔改表现。</w:t>
      </w:r>
    </w:p>
    <w:p>
      <w:pPr>
        <w:widowControl w:val="0"/>
        <w:spacing w:after="0" w:line="500" w:lineRule="exact"/>
        <w:ind w:left="0" w:firstLine="640" w:firstLineChars="200"/>
        <w:jc w:val="both"/>
        <w:rPr>
          <w:rFonts w:hint="eastAsia"/>
          <w:lang w:eastAsia="zh-CN"/>
        </w:rPr>
      </w:pPr>
      <w:r>
        <w:rPr>
          <w:rFonts w:hint="eastAsia"/>
          <w:lang w:eastAsia="zh-CN"/>
        </w:rPr>
        <w:t>为此，根据《中华人民共和国刑法》第七十八条、第七十九条，《中华人民共和国刑事诉讼法》第二百七十三条第二款，《中华人民共和国监狱法》第二十九条的规定，建议对罪犯刘鲲鹏予以减刑七个月。特提请裁定。</w:t>
      </w:r>
    </w:p>
    <w:p>
      <w:pPr>
        <w:widowControl w:val="0"/>
        <w:spacing w:after="0" w:line="500" w:lineRule="exact"/>
        <w:ind w:left="0" w:firstLine="640" w:firstLineChars="200"/>
        <w:jc w:val="both"/>
        <w:rPr>
          <w:rFonts w:hAnsi="宋体" w:cs="Times New Roman"/>
          <w:bCs/>
          <w:color w:val="auto"/>
          <w:szCs w:val="32"/>
        </w:rPr>
      </w:pPr>
      <w:r>
        <w:rPr>
          <w:rFonts w:hint="eastAsia" w:hAnsi="宋体" w:cs="Times New Roman"/>
          <w:bCs/>
          <w:color w:val="auto"/>
          <w:szCs w:val="32"/>
        </w:rPr>
        <w:t>此致</w:t>
      </w:r>
    </w:p>
    <w:p>
      <w:pPr>
        <w:widowControl w:val="0"/>
        <w:spacing w:after="0" w:line="500" w:lineRule="exact"/>
        <w:jc w:val="both"/>
        <w:rPr>
          <w:rFonts w:hAnsi="宋体" w:cs="Times New Roman"/>
          <w:bCs/>
          <w:color w:val="auto"/>
          <w:szCs w:val="32"/>
        </w:rPr>
      </w:pPr>
      <w:r>
        <w:rPr>
          <w:rFonts w:hint="eastAsia" w:hAnsi="宋体" w:cs="Times New Roman"/>
          <w:bCs/>
          <w:color w:val="auto"/>
          <w:szCs w:val="32"/>
        </w:rPr>
        <w:t>临沂市中级人民法院</w:t>
      </w:r>
    </w:p>
    <w:p>
      <w:pPr>
        <w:widowControl w:val="0"/>
        <w:spacing w:after="0" w:line="500" w:lineRule="exact"/>
        <w:ind w:left="0" w:firstLine="640" w:firstLineChars="200"/>
        <w:jc w:val="both"/>
        <w:rPr>
          <w:rFonts w:hAnsi="宋体" w:cs="Times New Roman"/>
          <w:bCs/>
          <w:color w:val="auto"/>
          <w:szCs w:val="32"/>
        </w:rPr>
      </w:pPr>
    </w:p>
    <w:p>
      <w:pPr>
        <w:spacing w:line="259" w:lineRule="auto"/>
        <w:ind w:left="5922"/>
      </w:pPr>
      <w:r>
        <w:t>（监狱公章）</w:t>
      </w:r>
    </w:p>
    <w:p>
      <w:pPr>
        <w:spacing w:line="259" w:lineRule="auto"/>
        <w:jc w:val="right"/>
      </w:pPr>
      <w:r>
        <w:rPr>
          <w:rFonts w:hint="eastAsia"/>
        </w:rPr>
        <w:t>年    月     日</w:t>
      </w:r>
    </w:p>
    <w:p/>
    <w:p>
      <w:r>
        <w:t>附:罪犯</w:t>
      </w:r>
      <w:r>
        <w:rPr>
          <w:rFonts w:hint="eastAsia" w:hAnsi="宋体" w:cs="Times New Roman"/>
          <w:bCs/>
          <w:color w:val="auto"/>
          <w:szCs w:val="32"/>
          <w:lang w:eastAsia="zh-CN"/>
        </w:rPr>
        <w:t>刘鲲鹏</w:t>
      </w:r>
      <w:r>
        <w:t>卷宗材料共</w:t>
      </w:r>
      <w:r>
        <w:rPr>
          <w:rFonts w:hint="eastAsia"/>
        </w:rPr>
        <w:t>1</w:t>
      </w:r>
      <w:r>
        <w:t>卷</w:t>
      </w:r>
      <w:r>
        <w:rPr>
          <w:rFonts w:hint="eastAsia"/>
          <w:lang w:val="en-US" w:eastAsia="zh-CN"/>
        </w:rPr>
        <w:t>1</w:t>
      </w:r>
      <w:r>
        <w:t>册</w:t>
      </w:r>
      <w:r>
        <w:rPr>
          <w:rFonts w:hint="eastAsia"/>
          <w:lang w:val="en-US" w:eastAsia="zh-CN"/>
        </w:rPr>
        <w:t>116</w:t>
      </w:r>
      <w:r>
        <w:t>页</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55" w:lineRule="auto"/>
      </w:pPr>
      <w:r>
        <w:separator/>
      </w:r>
    </w:p>
  </w:footnote>
  <w:footnote w:type="continuationSeparator" w:id="1">
    <w:p>
      <w:pPr>
        <w:spacing w:before="0" w:after="0" w:line="355"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0YjA1YjExNjdlMDVmY2I1OGVhOTQ3MmUwMGZhYTIifQ=="/>
  </w:docVars>
  <w:rsids>
    <w:rsidRoot w:val="050F0A32"/>
    <w:rsid w:val="00791777"/>
    <w:rsid w:val="009532D9"/>
    <w:rsid w:val="03931CDC"/>
    <w:rsid w:val="04BA3C48"/>
    <w:rsid w:val="050F0A32"/>
    <w:rsid w:val="05D74D03"/>
    <w:rsid w:val="06FC6655"/>
    <w:rsid w:val="074434F3"/>
    <w:rsid w:val="07C803D3"/>
    <w:rsid w:val="0926661D"/>
    <w:rsid w:val="0B0F49AE"/>
    <w:rsid w:val="0E211549"/>
    <w:rsid w:val="0EB663B5"/>
    <w:rsid w:val="11AB54DD"/>
    <w:rsid w:val="1729105A"/>
    <w:rsid w:val="18E94186"/>
    <w:rsid w:val="193326D1"/>
    <w:rsid w:val="1C4A5DFD"/>
    <w:rsid w:val="1C675F8E"/>
    <w:rsid w:val="1D5955DF"/>
    <w:rsid w:val="211062B2"/>
    <w:rsid w:val="24206C52"/>
    <w:rsid w:val="25C74483"/>
    <w:rsid w:val="2818706D"/>
    <w:rsid w:val="2B606D48"/>
    <w:rsid w:val="2D7A2C19"/>
    <w:rsid w:val="2FDE3F35"/>
    <w:rsid w:val="31A91532"/>
    <w:rsid w:val="39437BB8"/>
    <w:rsid w:val="3D925FBA"/>
    <w:rsid w:val="3DF7661F"/>
    <w:rsid w:val="3E384317"/>
    <w:rsid w:val="3E475DCA"/>
    <w:rsid w:val="3EC72C6C"/>
    <w:rsid w:val="3F394B46"/>
    <w:rsid w:val="411576D7"/>
    <w:rsid w:val="45FB68C2"/>
    <w:rsid w:val="46830925"/>
    <w:rsid w:val="47F65692"/>
    <w:rsid w:val="48845221"/>
    <w:rsid w:val="4A411988"/>
    <w:rsid w:val="4A6404A1"/>
    <w:rsid w:val="4C0B6E1B"/>
    <w:rsid w:val="5A492D58"/>
    <w:rsid w:val="5CCB384B"/>
    <w:rsid w:val="5D3A54BD"/>
    <w:rsid w:val="5D523D4A"/>
    <w:rsid w:val="5DB17BD4"/>
    <w:rsid w:val="5EB36220"/>
    <w:rsid w:val="5ED57030"/>
    <w:rsid w:val="642E7954"/>
    <w:rsid w:val="68BD6C92"/>
    <w:rsid w:val="68E62F14"/>
    <w:rsid w:val="69F61238"/>
    <w:rsid w:val="6CF17C17"/>
    <w:rsid w:val="6DA543AA"/>
    <w:rsid w:val="6F214499"/>
    <w:rsid w:val="6FF948EF"/>
    <w:rsid w:val="72C12E25"/>
    <w:rsid w:val="744F34E4"/>
    <w:rsid w:val="767B4957"/>
    <w:rsid w:val="776B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355" w:lineRule="auto"/>
      <w:ind w:left="10" w:hanging="10"/>
    </w:pPr>
    <w:rPr>
      <w:rFonts w:ascii="仿宋_GB2312" w:hAnsi="仿宋_GB2312" w:eastAsia="仿宋_GB2312" w:cs="仿宋_GB2312"/>
      <w:color w:val="000000"/>
      <w:kern w:val="2"/>
      <w:sz w:val="3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2</Pages>
  <Words>175</Words>
  <Characters>998</Characters>
  <Lines>8</Lines>
  <Paragraphs>2</Paragraphs>
  <TotalTime>1</TotalTime>
  <ScaleCrop>false</ScaleCrop>
  <LinksUpToDate>false</LinksUpToDate>
  <CharactersWithSpaces>1171</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2021-11-27T07:06:00Z</dcterms:created>
  <dc:creator>Administrator</dc:creator>
  <cp:lastModifiedBy>Administrator</cp:lastModifiedBy>
  <dcterms:modified xsi:type="dcterms:W3CDTF">2024-06-12T10:04:09Z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A2ED06ECB7E243B8806ECC7136E95BBF</vt:lpwstr>
  </property>
</Properties>
</file>