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59" w:lineRule="auto"/>
        <w:ind w:right="11"/>
        <w:jc w:val="center"/>
        <w:rPr>
          <w:rFonts w:ascii="宋体" w:hAnsi="宋体" w:eastAsia="宋体" w:cs="宋体"/>
          <w:b/>
          <w:bCs/>
          <w:color w:val="000000"/>
          <w:sz w:val="44"/>
          <w:szCs w:val="22"/>
        </w:rPr>
      </w:pPr>
      <w:r>
        <w:rPr>
          <w:rFonts w:hint="eastAsia" w:ascii="宋体" w:hAnsi="宋体" w:eastAsia="宋体" w:cs="宋体"/>
          <w:b/>
          <w:bCs/>
          <w:color w:val="000000"/>
          <w:sz w:val="44"/>
          <w:szCs w:val="22"/>
        </w:rPr>
        <w:t>提请减刑建议书</w:t>
      </w:r>
    </w:p>
    <w:p>
      <w:pPr>
        <w:keepNext w:val="0"/>
        <w:keepLines w:val="0"/>
        <w:pageBreakBefore w:val="0"/>
        <w:widowControl/>
        <w:kinsoku/>
        <w:wordWrap/>
        <w:overflowPunct/>
        <w:topLinePunct w:val="0"/>
        <w:autoSpaceDE/>
        <w:autoSpaceDN/>
        <w:bidi w:val="0"/>
        <w:adjustRightInd/>
        <w:snapToGrid/>
        <w:spacing w:line="380" w:lineRule="exact"/>
        <w:jc w:val="right"/>
        <w:textAlignment w:val="auto"/>
        <w:rPr>
          <w:rFonts w:hint="eastAsia" w:ascii="仿宋_GB2312" w:hAnsi="仿宋_GB2312" w:eastAsia="仿宋_GB2312" w:cs="仿宋_GB2312"/>
          <w:color w:val="000000"/>
          <w:sz w:val="32"/>
          <w:szCs w:val="22"/>
        </w:rPr>
      </w:pPr>
      <w:r>
        <w:rPr>
          <w:rFonts w:hint="eastAsia" w:ascii="仿宋_GB2312" w:hAnsi="仿宋_GB2312" w:eastAsia="仿宋_GB2312" w:cs="仿宋_GB2312"/>
          <w:color w:val="000000"/>
          <w:sz w:val="32"/>
          <w:szCs w:val="22"/>
        </w:rPr>
        <w:t>鲁临狱减建字〔202</w:t>
      </w:r>
      <w:r>
        <w:rPr>
          <w:rFonts w:hint="eastAsia" w:ascii="仿宋_GB2312" w:hAnsi="仿宋_GB2312" w:eastAsia="仿宋_GB2312" w:cs="仿宋_GB2312"/>
          <w:color w:val="000000"/>
          <w:sz w:val="32"/>
          <w:szCs w:val="22"/>
          <w:lang w:val="en-US" w:eastAsia="zh-CN"/>
        </w:rPr>
        <w:t>4</w:t>
      </w:r>
      <w:r>
        <w:rPr>
          <w:rFonts w:hint="eastAsia" w:ascii="仿宋_GB2312" w:hAnsi="仿宋_GB2312" w:eastAsia="仿宋_GB2312" w:cs="仿宋_GB2312"/>
          <w:color w:val="000000"/>
          <w:sz w:val="32"/>
          <w:szCs w:val="22"/>
        </w:rPr>
        <w:t>〕第</w:t>
      </w:r>
      <w:r>
        <w:rPr>
          <w:rFonts w:hint="eastAsia" w:ascii="仿宋_GB2312" w:hAnsi="仿宋_GB2312" w:eastAsia="仿宋_GB2312" w:cs="仿宋_GB2312"/>
          <w:color w:val="000000"/>
          <w:sz w:val="32"/>
          <w:szCs w:val="22"/>
          <w:lang w:val="en-US" w:eastAsia="zh-CN"/>
        </w:rPr>
        <w:t>317</w:t>
      </w:r>
      <w:r>
        <w:rPr>
          <w:rFonts w:hint="eastAsia" w:ascii="仿宋_GB2312" w:hAnsi="仿宋_GB2312" w:eastAsia="仿宋_GB2312" w:cs="仿宋_GB2312"/>
          <w:color w:val="000000"/>
          <w:sz w:val="32"/>
          <w:szCs w:val="22"/>
        </w:rPr>
        <w:t xml:space="preserve">号 </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罪犯王泽晓，男，1955年3月22日出生于山东省五莲县，汉族，大学文化，历任日照市东港区区委</w:t>
      </w:r>
      <w:bookmarkStart w:id="0" w:name="_GoBack"/>
      <w:bookmarkEnd w:id="0"/>
      <w:r>
        <w:rPr>
          <w:rFonts w:hint="eastAsia" w:ascii="仿宋_GB2312" w:hAnsi="仿宋_GB2312" w:eastAsia="仿宋_GB2312" w:cs="仿宋_GB2312"/>
          <w:color w:val="auto"/>
          <w:sz w:val="32"/>
          <w:szCs w:val="22"/>
        </w:rPr>
        <w:t>副书记、日照市东港区人民政府党组书记、区长、日照市发展和改革委员会党组书记、主任、日照市人民政府党组成员、日照市发展和改革委员会调研员、日照市援疆办主任，住日照市发展和改革委员会家属院。山东省莒县人民法院于2018年12月21日作出(2018)鲁1122刑初26号刑事判决：一、以罪犯王泽晓犯受贿罪，判处有期徒刑五年六个月，并处罚金人民币四十万元；犯滥用职权罪，判处有期徒刑四年，决定执行有期徒刑七年六个月，并处罚金人民币四十万元。二、罪犯王泽晓受贿违法所得人民币二百六十万五千一百八十二元予以追缴，上交国库（暂存莒县人民检察院1355010元，暂存本院1180172元，案发前退还于同生70000元）；查封、扣押、冻结的其他财物，由查封、扣押、冻结机关依法处理。一审判决后该犯不服提出上诉。山东省日照市中级人民法院于2019年5月6日作出（2019）鲁11刑终46号刑事裁定：驳回上诉，维持原判。刑期自2017年9月5日起至2025年3月2日止。于2019年6月4日送山东省临沂监狱服刑改造。服刑期间执行刑期变动情况：无。</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该犯近期悔改表现情况如下：</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该犯自入监以来，能够认罪悔罪，服从判决。真正认识到其犯罪行为对国家和社会造成的危害，其在《认罪悔罪书》中写到：“我能够服从判决，认罪悔罪，积极改造，服从管理。服刑期间我认真学习法律法规，深刻认识到自己所犯罪行的严重性，对自己所犯罪行给国家带来的危害深感惭愧，决心痛改前非，重新做人”。</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服刑期间，该犯能够服从管理，遵守《监狱服刑人员行为规范》和各项监规纪律，以实际行动改造自己的犯罪思想。本次报请期间出现6次违纪扣罚，共计扣罚47分。其中2019年10月27日该犯与非联号罪犯出入车间扣罚考核分10分；2021年6月15日该犯在饭箱内私存过夜鸡蛋及过期食品等物品被监区查处扣罚考核分20分；2021年8月9日在监区组织清监时发现该犯床铺下私存编织袋等违规品扣罚考核分10分；2021年12月25日监区组织卫生检查中该犯内务卫生不达标且物品摆放违反定置管理规定扣罚考核分2分；2023年6月7日该犯在监舍值岗期间着装不规范，被监区巡查发现扣罚考核分3分；2023年8月19日该犯监舍内物品摆放不规范违反定置管理规定被监区查处扣罚考核分2分。经监区警察批评教育后，该犯认识到自身错误，积极改正，近期改造表现较好。</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该犯能够积极参加思想、文化、职业技术教育，遵守学习纪律，学习态度端正，按时完成作业，考试成绩合格。</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该犯系老年犯，能够积极参加劳动改造，保持劳动现场卫生整洁，努力完成劳动任务。</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该犯系国家工作人员的职务犯罪罪犯，罚金40万元、受贿违法所得2605182元已全部履行完毕，有山东省莒县人民法院2022年6月20日出具的《罪犯财产性判项履行情况》文书予以证明。至此，涉案财产性判项已全部履行完毕。</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综上所述，该犯在服刑期间，认罪悔罪，服从管理，遵守监规纪律，接受教育改造，按时参加思想、文化、职业技术学习和各项劳动，完成劳动任务。截止到2024年4月份，该犯考核积分6381分，获得表扬奖励八次，物质奖励二次。无前科，系刑九后职务犯罪罪犯，提请减刑依法从严掌握；犯滥用职权罪，给国家造成经济损失，情节特别严重，提请减刑依法从严掌握。此外，该犯能够通过积极退赃，努力消除犯罪行为所产生的社会影响。确有悔改表现。</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color w:val="auto"/>
          <w:sz w:val="32"/>
          <w:szCs w:val="22"/>
        </w:rPr>
        <w:t xml:space="preserve">为此，根据《中华人民共和国刑法》第七十八条、第七十九条，《中华人民共和国刑事诉讼法》第二百七十三条第二款，《中华人民共和国监狱法》第二十九条的规定，建议对罪犯王泽晓予以减去刑期四个月。特提请裁定。 </w:t>
      </w:r>
    </w:p>
    <w:p>
      <w:pPr>
        <w:keepNext w:val="0"/>
        <w:keepLines w:val="0"/>
        <w:pageBreakBefore w:val="0"/>
        <w:widowControl/>
        <w:kinsoku/>
        <w:wordWrap/>
        <w:overflowPunct/>
        <w:topLinePunct w:val="0"/>
        <w:autoSpaceDE/>
        <w:autoSpaceDN/>
        <w:bidi w:val="0"/>
        <w:adjustRightInd/>
        <w:snapToGrid/>
        <w:spacing w:line="380" w:lineRule="exact"/>
        <w:ind w:firstLine="640"/>
        <w:textAlignment w:val="auto"/>
        <w:rPr>
          <w:rFonts w:hint="eastAsia" w:ascii="仿宋_GB2312" w:hAnsi="仿宋_GB2312" w:eastAsia="仿宋_GB2312" w:cs="仿宋_GB2312"/>
          <w:color w:val="000000"/>
          <w:sz w:val="32"/>
          <w:szCs w:val="22"/>
        </w:rPr>
      </w:pPr>
    </w:p>
    <w:p>
      <w:pPr>
        <w:keepNext w:val="0"/>
        <w:keepLines w:val="0"/>
        <w:pageBreakBefore w:val="0"/>
        <w:widowControl/>
        <w:kinsoku/>
        <w:wordWrap/>
        <w:overflowPunct/>
        <w:topLinePunct w:val="0"/>
        <w:autoSpaceDE/>
        <w:autoSpaceDN/>
        <w:bidi w:val="0"/>
        <w:adjustRightInd/>
        <w:snapToGrid/>
        <w:spacing w:line="380" w:lineRule="exact"/>
        <w:ind w:firstLine="640" w:firstLineChars="200"/>
        <w:textAlignment w:val="auto"/>
        <w:rPr>
          <w:rFonts w:hint="eastAsia" w:ascii="仿宋_GB2312" w:hAnsi="仿宋_GB2312" w:eastAsia="仿宋_GB2312" w:cs="仿宋_GB2312"/>
          <w:color w:val="000000"/>
          <w:sz w:val="32"/>
          <w:szCs w:val="22"/>
        </w:rPr>
      </w:pPr>
      <w:r>
        <w:rPr>
          <w:rFonts w:hint="eastAsia" w:ascii="仿宋_GB2312" w:hAnsi="仿宋_GB2312" w:eastAsia="仿宋_GB2312" w:cs="仿宋_GB2312"/>
          <w:color w:val="000000"/>
          <w:sz w:val="32"/>
          <w:szCs w:val="22"/>
        </w:rPr>
        <w:t xml:space="preserve">此致 </w:t>
      </w:r>
    </w:p>
    <w:p>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仿宋_GB2312" w:hAnsi="仿宋_GB2312" w:eastAsia="仿宋_GB2312" w:cs="仿宋_GB2312"/>
          <w:color w:val="000000"/>
          <w:sz w:val="32"/>
          <w:szCs w:val="22"/>
        </w:rPr>
      </w:pPr>
      <w:r>
        <w:rPr>
          <w:rFonts w:hint="eastAsia" w:ascii="仿宋_GB2312" w:hAnsi="仿宋_GB2312" w:eastAsia="仿宋_GB2312" w:cs="仿宋_GB2312"/>
          <w:color w:val="000000"/>
          <w:sz w:val="32"/>
          <w:szCs w:val="22"/>
        </w:rPr>
        <w:t xml:space="preserve">临沂市中级人民法院 </w:t>
      </w:r>
    </w:p>
    <w:p>
      <w:pPr>
        <w:keepNext w:val="0"/>
        <w:keepLines w:val="0"/>
        <w:pageBreakBefore w:val="0"/>
        <w:widowControl/>
        <w:kinsoku/>
        <w:wordWrap/>
        <w:overflowPunct/>
        <w:topLinePunct w:val="0"/>
        <w:autoSpaceDE/>
        <w:autoSpaceDN/>
        <w:bidi w:val="0"/>
        <w:adjustRightInd/>
        <w:snapToGrid/>
        <w:spacing w:line="380" w:lineRule="exact"/>
        <w:ind w:firstLine="5120" w:firstLineChars="1600"/>
        <w:textAlignment w:val="auto"/>
        <w:rPr>
          <w:rFonts w:hint="eastAsia" w:ascii="仿宋_GB2312" w:hAnsi="仿宋_GB2312" w:eastAsia="仿宋_GB2312" w:cs="仿宋_GB2312"/>
          <w:color w:val="000000"/>
          <w:sz w:val="32"/>
          <w:szCs w:val="22"/>
        </w:rPr>
      </w:pPr>
    </w:p>
    <w:p>
      <w:pPr>
        <w:keepNext w:val="0"/>
        <w:keepLines w:val="0"/>
        <w:pageBreakBefore w:val="0"/>
        <w:widowControl/>
        <w:kinsoku/>
        <w:wordWrap/>
        <w:overflowPunct/>
        <w:topLinePunct w:val="0"/>
        <w:autoSpaceDE/>
        <w:autoSpaceDN/>
        <w:bidi w:val="0"/>
        <w:adjustRightInd/>
        <w:snapToGrid/>
        <w:spacing w:line="380" w:lineRule="exact"/>
        <w:ind w:firstLine="5120" w:firstLineChars="1600"/>
        <w:textAlignment w:val="auto"/>
        <w:rPr>
          <w:rFonts w:hint="eastAsia" w:ascii="仿宋_GB2312" w:hAnsi="仿宋_GB2312" w:eastAsia="仿宋_GB2312" w:cs="仿宋_GB2312"/>
          <w:color w:val="000000"/>
          <w:sz w:val="32"/>
          <w:szCs w:val="22"/>
        </w:rPr>
      </w:pPr>
    </w:p>
    <w:p>
      <w:pPr>
        <w:keepNext w:val="0"/>
        <w:keepLines w:val="0"/>
        <w:pageBreakBefore w:val="0"/>
        <w:widowControl/>
        <w:kinsoku/>
        <w:wordWrap/>
        <w:overflowPunct/>
        <w:topLinePunct w:val="0"/>
        <w:autoSpaceDE/>
        <w:autoSpaceDN/>
        <w:bidi w:val="0"/>
        <w:adjustRightInd/>
        <w:snapToGrid/>
        <w:spacing w:line="380" w:lineRule="exact"/>
        <w:ind w:firstLine="5120" w:firstLineChars="1600"/>
        <w:textAlignment w:val="auto"/>
        <w:rPr>
          <w:rFonts w:hint="eastAsia" w:ascii="仿宋_GB2312" w:hAnsi="仿宋_GB2312" w:eastAsia="仿宋_GB2312" w:cs="仿宋_GB2312"/>
          <w:color w:val="000000"/>
          <w:sz w:val="32"/>
          <w:szCs w:val="22"/>
        </w:rPr>
      </w:pPr>
      <w:r>
        <w:rPr>
          <w:rFonts w:hint="eastAsia" w:ascii="仿宋_GB2312" w:hAnsi="仿宋_GB2312" w:eastAsia="仿宋_GB2312" w:cs="仿宋_GB2312"/>
          <w:color w:val="000000"/>
          <w:sz w:val="32"/>
          <w:szCs w:val="22"/>
        </w:rPr>
        <w:t xml:space="preserve">（监狱公章） </w:t>
      </w:r>
    </w:p>
    <w:p>
      <w:pPr>
        <w:keepNext w:val="0"/>
        <w:keepLines w:val="0"/>
        <w:pageBreakBefore w:val="0"/>
        <w:widowControl/>
        <w:kinsoku/>
        <w:wordWrap/>
        <w:overflowPunct/>
        <w:topLinePunct w:val="0"/>
        <w:autoSpaceDE/>
        <w:autoSpaceDN/>
        <w:bidi w:val="0"/>
        <w:adjustRightInd/>
        <w:snapToGrid/>
        <w:spacing w:line="380" w:lineRule="exact"/>
        <w:ind w:firstLine="4480" w:firstLineChars="1400"/>
        <w:textAlignment w:val="auto"/>
        <w:rPr>
          <w:rFonts w:hint="eastAsia" w:ascii="仿宋_GB2312" w:hAnsi="仿宋_GB2312" w:eastAsia="仿宋_GB2312" w:cs="仿宋_GB2312"/>
          <w:color w:val="000000"/>
          <w:sz w:val="32"/>
          <w:szCs w:val="22"/>
        </w:rPr>
      </w:pPr>
      <w:r>
        <w:rPr>
          <w:rFonts w:hint="eastAsia" w:ascii="仿宋_GB2312" w:hAnsi="仿宋_GB2312" w:eastAsia="仿宋_GB2312" w:cs="仿宋_GB2312"/>
          <w:color w:val="000000"/>
          <w:sz w:val="32"/>
          <w:szCs w:val="22"/>
        </w:rPr>
        <w:t>二〇二</w:t>
      </w:r>
      <w:r>
        <w:rPr>
          <w:rFonts w:hint="eastAsia" w:ascii="仿宋_GB2312" w:hAnsi="仿宋_GB2312" w:eastAsia="仿宋_GB2312" w:cs="仿宋_GB2312"/>
          <w:color w:val="000000"/>
          <w:sz w:val="32"/>
          <w:szCs w:val="22"/>
          <w:lang w:eastAsia="zh-CN"/>
        </w:rPr>
        <w:t>四</w:t>
      </w:r>
      <w:r>
        <w:rPr>
          <w:rFonts w:hint="eastAsia" w:ascii="仿宋_GB2312" w:hAnsi="仿宋_GB2312" w:eastAsia="仿宋_GB2312" w:cs="仿宋_GB2312"/>
          <w:color w:val="000000"/>
          <w:sz w:val="32"/>
          <w:szCs w:val="22"/>
        </w:rPr>
        <w:t>年</w:t>
      </w:r>
      <w:r>
        <w:rPr>
          <w:rFonts w:hint="eastAsia" w:ascii="仿宋_GB2312" w:hAnsi="仿宋_GB2312" w:eastAsia="仿宋_GB2312" w:cs="仿宋_GB2312"/>
          <w:color w:val="000000"/>
          <w:sz w:val="32"/>
          <w:szCs w:val="22"/>
          <w:lang w:eastAsia="zh-CN"/>
        </w:rPr>
        <w:t>六</w:t>
      </w:r>
      <w:r>
        <w:rPr>
          <w:rFonts w:hint="eastAsia" w:ascii="仿宋_GB2312" w:hAnsi="仿宋_GB2312" w:eastAsia="仿宋_GB2312" w:cs="仿宋_GB2312"/>
          <w:color w:val="000000"/>
          <w:sz w:val="32"/>
          <w:szCs w:val="22"/>
        </w:rPr>
        <w:t>月</w:t>
      </w:r>
      <w:r>
        <w:rPr>
          <w:rFonts w:hint="eastAsia" w:ascii="仿宋_GB2312" w:hAnsi="仿宋_GB2312" w:eastAsia="仿宋_GB2312" w:cs="仿宋_GB2312"/>
          <w:color w:val="000000"/>
          <w:sz w:val="32"/>
          <w:szCs w:val="22"/>
          <w:lang w:eastAsia="zh-CN"/>
        </w:rPr>
        <w:t>二十四</w:t>
      </w:r>
      <w:r>
        <w:rPr>
          <w:rFonts w:hint="eastAsia" w:ascii="仿宋_GB2312" w:hAnsi="仿宋_GB2312" w:eastAsia="仿宋_GB2312" w:cs="仿宋_GB2312"/>
          <w:color w:val="000000"/>
          <w:sz w:val="32"/>
          <w:szCs w:val="22"/>
        </w:rPr>
        <w:t>日</w:t>
      </w:r>
    </w:p>
    <w:p>
      <w:pPr>
        <w:keepNext w:val="0"/>
        <w:keepLines w:val="0"/>
        <w:pageBreakBefore w:val="0"/>
        <w:widowControl/>
        <w:kinsoku/>
        <w:wordWrap/>
        <w:overflowPunct/>
        <w:topLinePunct w:val="0"/>
        <w:autoSpaceDE/>
        <w:autoSpaceDN/>
        <w:bidi w:val="0"/>
        <w:adjustRightInd/>
        <w:snapToGrid/>
        <w:spacing w:line="380" w:lineRule="exact"/>
        <w:ind w:firstLine="4480" w:firstLineChars="1400"/>
        <w:textAlignment w:val="auto"/>
        <w:rPr>
          <w:rFonts w:hint="eastAsia" w:ascii="仿宋_GB2312" w:hAnsi="仿宋_GB2312" w:eastAsia="仿宋_GB2312" w:cs="仿宋_GB2312"/>
          <w:color w:val="000000"/>
          <w:sz w:val="32"/>
          <w:szCs w:val="22"/>
        </w:rPr>
      </w:pPr>
    </w:p>
    <w:p>
      <w:pPr>
        <w:keepNext w:val="0"/>
        <w:keepLines w:val="0"/>
        <w:pageBreakBefore w:val="0"/>
        <w:widowControl/>
        <w:kinsoku/>
        <w:wordWrap/>
        <w:overflowPunct/>
        <w:topLinePunct w:val="0"/>
        <w:autoSpaceDE/>
        <w:autoSpaceDN/>
        <w:bidi w:val="0"/>
        <w:adjustRightInd/>
        <w:snapToGrid/>
        <w:spacing w:line="380" w:lineRule="exact"/>
        <w:ind w:firstLine="4480" w:firstLineChars="1400"/>
        <w:textAlignment w:val="auto"/>
        <w:rPr>
          <w:rFonts w:hint="eastAsia" w:ascii="仿宋_GB2312" w:hAnsi="仿宋_GB2312" w:eastAsia="仿宋_GB2312" w:cs="仿宋_GB2312"/>
          <w:color w:val="000000"/>
          <w:sz w:val="32"/>
          <w:szCs w:val="22"/>
        </w:rPr>
      </w:pP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仿宋_GB2312" w:hAnsi="仿宋_GB2312" w:eastAsia="仿宋_GB2312" w:cs="仿宋_GB2312"/>
          <w:color w:val="000000"/>
          <w:sz w:val="32"/>
          <w:szCs w:val="22"/>
        </w:rPr>
      </w:pPr>
      <w:r>
        <w:rPr>
          <w:rFonts w:hint="eastAsia" w:ascii="仿宋_GB2312" w:hAnsi="仿宋_GB2312" w:eastAsia="仿宋_GB2312" w:cs="仿宋_GB2312"/>
          <w:color w:val="000000"/>
          <w:sz w:val="32"/>
          <w:szCs w:val="22"/>
        </w:rPr>
        <w:t>附:罪犯</w:t>
      </w:r>
      <w:r>
        <w:rPr>
          <w:rFonts w:hint="eastAsia" w:ascii="仿宋_GB2312" w:hAnsi="仿宋_GB2312" w:eastAsia="仿宋_GB2312" w:cs="仿宋_GB2312"/>
          <w:color w:val="000000"/>
          <w:sz w:val="32"/>
          <w:szCs w:val="22"/>
          <w:lang w:eastAsia="zh-CN"/>
        </w:rPr>
        <w:t>王泽晓</w:t>
      </w:r>
      <w:r>
        <w:rPr>
          <w:rFonts w:hint="eastAsia" w:ascii="仿宋_GB2312" w:hAnsi="仿宋_GB2312" w:eastAsia="仿宋_GB2312" w:cs="仿宋_GB2312"/>
          <w:color w:val="000000"/>
          <w:sz w:val="32"/>
          <w:szCs w:val="22"/>
        </w:rPr>
        <w:t>卷宗材料共1卷</w:t>
      </w:r>
      <w:r>
        <w:rPr>
          <w:rFonts w:hint="eastAsia" w:ascii="仿宋_GB2312" w:hAnsi="仿宋_GB2312" w:eastAsia="仿宋_GB2312" w:cs="仿宋_GB2312"/>
          <w:color w:val="000000"/>
          <w:sz w:val="32"/>
          <w:szCs w:val="22"/>
          <w:lang w:val="en-US" w:eastAsia="zh-CN"/>
        </w:rPr>
        <w:t>2</w:t>
      </w:r>
      <w:r>
        <w:rPr>
          <w:rFonts w:hint="eastAsia" w:ascii="仿宋_GB2312" w:hAnsi="仿宋_GB2312" w:eastAsia="仿宋_GB2312" w:cs="仿宋_GB2312"/>
          <w:color w:val="000000"/>
          <w:sz w:val="32"/>
          <w:szCs w:val="22"/>
        </w:rPr>
        <w:t>册</w:t>
      </w:r>
      <w:r>
        <w:rPr>
          <w:rFonts w:hint="eastAsia" w:ascii="仿宋_GB2312" w:hAnsi="仿宋_GB2312" w:eastAsia="仿宋_GB2312" w:cs="仿宋_GB2312"/>
          <w:color w:val="000000"/>
          <w:sz w:val="32"/>
          <w:szCs w:val="22"/>
          <w:lang w:val="en-US" w:eastAsia="zh-CN"/>
        </w:rPr>
        <w:t>248</w:t>
      </w:r>
      <w:r>
        <w:rPr>
          <w:rFonts w:hint="eastAsia" w:ascii="仿宋_GB2312" w:hAnsi="仿宋_GB2312" w:eastAsia="仿宋_GB2312" w:cs="仿宋_GB2312"/>
          <w:color w:val="000000"/>
          <w:sz w:val="32"/>
          <w:szCs w:val="22"/>
        </w:rPr>
        <w:t>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DAB"/>
    <w:rsid w:val="00210DAB"/>
    <w:rsid w:val="002405EB"/>
    <w:rsid w:val="00255A34"/>
    <w:rsid w:val="00B41CB7"/>
    <w:rsid w:val="01F06502"/>
    <w:rsid w:val="01FC6EBA"/>
    <w:rsid w:val="02166A36"/>
    <w:rsid w:val="02F44425"/>
    <w:rsid w:val="030D137B"/>
    <w:rsid w:val="0392148E"/>
    <w:rsid w:val="03CE18C7"/>
    <w:rsid w:val="04535DAC"/>
    <w:rsid w:val="04836053"/>
    <w:rsid w:val="054D7CD2"/>
    <w:rsid w:val="05C1412F"/>
    <w:rsid w:val="07823744"/>
    <w:rsid w:val="07FB40E4"/>
    <w:rsid w:val="086E63BB"/>
    <w:rsid w:val="0886236D"/>
    <w:rsid w:val="09304AF9"/>
    <w:rsid w:val="09751C99"/>
    <w:rsid w:val="09C22B9A"/>
    <w:rsid w:val="09C27338"/>
    <w:rsid w:val="09F2128A"/>
    <w:rsid w:val="0B220785"/>
    <w:rsid w:val="0BAB15CC"/>
    <w:rsid w:val="0BBC5C35"/>
    <w:rsid w:val="0BC723F7"/>
    <w:rsid w:val="0D404994"/>
    <w:rsid w:val="0D8A5F44"/>
    <w:rsid w:val="0DF96DB6"/>
    <w:rsid w:val="11487CB4"/>
    <w:rsid w:val="119F2069"/>
    <w:rsid w:val="11B423F8"/>
    <w:rsid w:val="11CF6F7F"/>
    <w:rsid w:val="12BF53ED"/>
    <w:rsid w:val="13CF3273"/>
    <w:rsid w:val="143A6787"/>
    <w:rsid w:val="14CF2887"/>
    <w:rsid w:val="14E1484D"/>
    <w:rsid w:val="155B09EC"/>
    <w:rsid w:val="17512544"/>
    <w:rsid w:val="180F5A2E"/>
    <w:rsid w:val="198006EA"/>
    <w:rsid w:val="19B95F48"/>
    <w:rsid w:val="1E5F7644"/>
    <w:rsid w:val="204421A6"/>
    <w:rsid w:val="20BB4F66"/>
    <w:rsid w:val="227664BD"/>
    <w:rsid w:val="22C71C10"/>
    <w:rsid w:val="243B1742"/>
    <w:rsid w:val="2599022C"/>
    <w:rsid w:val="27EE297A"/>
    <w:rsid w:val="29185144"/>
    <w:rsid w:val="295D63D1"/>
    <w:rsid w:val="29E13EAE"/>
    <w:rsid w:val="29F87CD4"/>
    <w:rsid w:val="2A093289"/>
    <w:rsid w:val="2AC05C77"/>
    <w:rsid w:val="2B1C28CF"/>
    <w:rsid w:val="2C905EE0"/>
    <w:rsid w:val="2ED846D9"/>
    <w:rsid w:val="2F3A7A1E"/>
    <w:rsid w:val="2FDB3A9D"/>
    <w:rsid w:val="30CA2CB1"/>
    <w:rsid w:val="32033B10"/>
    <w:rsid w:val="334021FF"/>
    <w:rsid w:val="3471502F"/>
    <w:rsid w:val="36F862E8"/>
    <w:rsid w:val="36F916A1"/>
    <w:rsid w:val="39637B76"/>
    <w:rsid w:val="398C6320"/>
    <w:rsid w:val="39C22BF5"/>
    <w:rsid w:val="3C9E302E"/>
    <w:rsid w:val="3D3567B6"/>
    <w:rsid w:val="3D410A14"/>
    <w:rsid w:val="3DC17D0F"/>
    <w:rsid w:val="3E103E14"/>
    <w:rsid w:val="3E7820C0"/>
    <w:rsid w:val="3F324ED9"/>
    <w:rsid w:val="3F7F0CD1"/>
    <w:rsid w:val="402F7988"/>
    <w:rsid w:val="40457A27"/>
    <w:rsid w:val="40486E53"/>
    <w:rsid w:val="44344F02"/>
    <w:rsid w:val="446436CC"/>
    <w:rsid w:val="465D05D4"/>
    <w:rsid w:val="46D62939"/>
    <w:rsid w:val="470F457E"/>
    <w:rsid w:val="48946049"/>
    <w:rsid w:val="49D34E42"/>
    <w:rsid w:val="4D451755"/>
    <w:rsid w:val="4D4D7358"/>
    <w:rsid w:val="4E3A5AA6"/>
    <w:rsid w:val="4E997D3F"/>
    <w:rsid w:val="4EAB64CB"/>
    <w:rsid w:val="4F365C44"/>
    <w:rsid w:val="4FD66322"/>
    <w:rsid w:val="500A4865"/>
    <w:rsid w:val="50AC066F"/>
    <w:rsid w:val="5102374E"/>
    <w:rsid w:val="55DE50AE"/>
    <w:rsid w:val="57AD2E2E"/>
    <w:rsid w:val="59200E69"/>
    <w:rsid w:val="596E2E06"/>
    <w:rsid w:val="598D13F2"/>
    <w:rsid w:val="59E1411E"/>
    <w:rsid w:val="5C647F7B"/>
    <w:rsid w:val="5D680FE9"/>
    <w:rsid w:val="5DBD4472"/>
    <w:rsid w:val="5DF242AC"/>
    <w:rsid w:val="5F213BC1"/>
    <w:rsid w:val="5FC45F09"/>
    <w:rsid w:val="5FD943E2"/>
    <w:rsid w:val="609E4C92"/>
    <w:rsid w:val="60F4183E"/>
    <w:rsid w:val="61312442"/>
    <w:rsid w:val="61934881"/>
    <w:rsid w:val="61B6778D"/>
    <w:rsid w:val="620028D9"/>
    <w:rsid w:val="62182393"/>
    <w:rsid w:val="653E5311"/>
    <w:rsid w:val="66733ABD"/>
    <w:rsid w:val="685F2074"/>
    <w:rsid w:val="69474180"/>
    <w:rsid w:val="69AA2946"/>
    <w:rsid w:val="6A5A083C"/>
    <w:rsid w:val="6B1C27CF"/>
    <w:rsid w:val="6E511A8B"/>
    <w:rsid w:val="6EC17E39"/>
    <w:rsid w:val="6F027D8D"/>
    <w:rsid w:val="6FB1743E"/>
    <w:rsid w:val="6FED37D0"/>
    <w:rsid w:val="700A429A"/>
    <w:rsid w:val="70EF5C29"/>
    <w:rsid w:val="71476E5E"/>
    <w:rsid w:val="72623842"/>
    <w:rsid w:val="737A309E"/>
    <w:rsid w:val="739408E6"/>
    <w:rsid w:val="74FD57B6"/>
    <w:rsid w:val="75452914"/>
    <w:rsid w:val="77185217"/>
    <w:rsid w:val="7893424C"/>
    <w:rsid w:val="7A452DA0"/>
    <w:rsid w:val="7C19582E"/>
    <w:rsid w:val="7D78367E"/>
    <w:rsid w:val="7E0A48FD"/>
    <w:rsid w:val="7F036184"/>
    <w:rsid w:val="7FC66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5"/>
    <w:qFormat/>
    <w:uiPriority w:val="0"/>
    <w:pPr>
      <w:ind w:left="100" w:leftChars="2500"/>
    </w:pPr>
  </w:style>
  <w:style w:type="character" w:customStyle="1" w:styleId="5">
    <w:name w:val="日期 字符"/>
    <w:basedOn w:val="4"/>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163</Words>
  <Characters>931</Characters>
  <Lines>7</Lines>
  <Paragraphs>2</Paragraphs>
  <TotalTime>122</TotalTime>
  <ScaleCrop>false</ScaleCrop>
  <LinksUpToDate>false</LinksUpToDate>
  <CharactersWithSpaces>1092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2023-03-06T08:06:00Z</dcterms:created>
  <dc:creator>Administrator</dc:creator>
  <cp:lastModifiedBy>Administrator</cp:lastModifiedBy>
  <cp:lastPrinted>2024-04-21T01:07:00Z</cp:lastPrinted>
  <dcterms:modified xsi:type="dcterms:W3CDTF">2024-10-08T19:51:11Z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7028FBDAB1B3483787449766FB15E2EA</vt:lpwstr>
  </property>
</Properties>
</file>