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鲁临狱减建字〔2025〕第38号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刘光武，男，汉族，1960年9月7日出生于山东省青岛市，中专文化，个体经营者，户籍所在地青岛市四方区南昌路120号7号楼1单元301户，住青岛市崂山区沙子口镇南岭沟小区。山东省临沂市中级人民法院于2013年10月8日作出（2012）临刑一初字第66号刑事判决：以罪犯刘光武犯贩卖毒品罪，判处无期徒刑，剥夺政治权利终身，并处没收个人全部财产。一审宣判后，该犯同案犯不服提出上诉。山东省高级人民法院于2014年7月1日作出（2013）鲁刑四终字第204号刑事判决书：维持山东省临沂市中级人民法院（2012）临刑一初字第66号刑事判决书中对被告人刘光武犯贩卖毒品罪，判处无期徒刑，剥夺政治权利终身，并处没收个人全部财产的定罪量刑。刑期自2014年7月1日起，于2016年9月5日送山东省临沂监狱服刑改造。服刑期间执行刑期变动情况：2019年3月25日经山东省高级人民法院裁定减为有期徒刑二十二年，剥夺政治权利七年；2022年6月28日经山东省临沂市中级人民法院裁定减刑九个月，现刑期自2019年3月25日起至2040年6月24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该犯近期悔改表现情况如下：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上次减刑以来，能够认罪悔罪，服从判决。该犯在认罪悔罪书写道：“我能够服从判决，认罪悔罪。服刑期间我认真学习法律法规，深刻认识到自己所犯罪行的严重性，对自己所犯罪行给受害人和社会带来的危害深感惭愧，决心痛改前非，重新做人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该犯能够认真遵守法律法规及监规纪律，严格遵守《监狱服刑人员行为规范》，时刻用规范的标准来衡量自己的改造行为，本次报请期间未出现违纪扣罚，改造态度端正，严格遵守监区各项管理规定，表现较好。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该犯能够认真接受教育改造，积极参加学习教育，遵守学习纪律，学习态度端正，按时完成作业。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该犯因身体患病长期住院治疗，住院治疗期间，能够服从监区安排，遵守住院管理规定，积极配合治疗，保持个人卫生。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。截止到2024年10月份，该犯考核积分3386分，获得表扬奖励五次。没收个人全部财产已终结执行，有2021年12月30日临沂市中级人民法院出具的执行裁定书予以证明。原判无期徒刑减为有期徒刑后再减刑时，从严一个月。综合考察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，《中华人民共和国刑事诉讼法》第二百七十三条第二款，《中华人民共和国监狱法》第二十九条的规定，建议对罪犯刘光武予以减去刑期八个月,剥夺政治权利七年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附:罪犯刘光武卷宗材料共1卷1册157页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