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宋开振，男，1986年2月14日出生于山东省郯城县，汉族，初中文化，农民，住郯城县杨集镇南宋村62号。因犯交通肇事罪，被山东省郯城县人民法院于2022年6月27日以（2022）鲁1322刑初20号刑事附带民事判决书，判处有期徒刑四年，赔偿附带民事诉讼原告人评估费300元、赔偿附带民事诉讼原告人鉴定费1600元。一审判决后，原告人不服，提出上诉。山东省临沂市中级人民法院于2022年9月28日作出（2022）鲁13刑终535号刑事附带民事裁定书，驳回上诉，维持原判。刑期自2021年9月22日起至2025年9月21日止。于2023年2月22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本次报请期间，能够认罪悔罪，服从判决。在其认罪悔罪书中有“我服从法院判决，认罪悔罪，服刑期间在监区警察的教育下，我能够认识到自己犯罪行为的社会危害性，因自己的犯罪行为给受害人、家人造成的伤害深深的感到后悔和自责，向受害人、家人忏悔，今后一定做到真心悔过，好好改造，提高自己的法律意识，提高劳动技能，走好今后改造道路，努力成为一名合格的守法公民”等相关内容自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服从管理，接受教育改造，在本次报请期间监管改造方面出现1次违纪，扣罚2分，经过警察教育后，该犯能够深刻认识所犯错误，强化改造意识，端正改造态度，认真落实《监狱服刑人员行为规范》和各项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该犯能够接受思想、文化、职业技术教育，上课认真听讲，遵守课堂纪律，尊重教师，积极参加监狱组织的职业技能培训，并取得良好成绩，为出狱生活打下良好的基础。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本次报请期间，在劳动改造方面出现2次违纪，共计扣罚考核分8分，经过干警批评教育后，该犯能够深刻认识所犯错误并积极改正，在劳动改造中端正改在态度，遵守各项规章制度，服从生产安排，保证劳动质量，整体劳动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2043.4分，获得表扬奖励三次。根据郯城县人民法院出具的财产刑执行情况证明，该犯涉案民事赔偿1900元已履行完毕。综合考察确有悔改表现。根据检察机关建议，其酒后交通肇事致2死1重伤，减刑时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宋开振予以减刑五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附:罪犯宋开振卷宗材料共1卷1册78页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