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鲁临狱假建字〔2025〕第2号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光信，男，1957年8月22日出生于山东省微山县，汉族，高中文化，农民，住微山县两城镇山庄村北庄路南1号。山东省微山县人民法院于2022年9月26日作出(2022)鲁0826刑初179号刑事判决：以罪犯张光信犯敲诈勒索罪，判处有期徒刑三年六个月，并处罚金三千元。一审判决后该犯不服提出上诉。山东省济宁市中级人民法院于2023年3月13日作出（2023）鲁08刑终56号刑事裁定：驳回上诉，维持原判。刑期自2022年1月7日起至2025年7月6日止，于2023年6月2日送山东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服刑以来，能够认罪悔罪，服从判决。其在《认罪悔罪书》中写到：“我能够服从法院对我的判决，认罪悔罪。服刑期间我认真学习法律法规，深刻认识到自己所犯罪行的危害性，并因自己所犯罪行给社会和受害人带来的危害深感愧疚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服刑期间该犯能够服从管理，遵守《监狱服刑人员行为规范》和各项监规纪律，时刻用规范的标准来衡量自己的改造行为，本次报请期间未出现违纪扣罚，改造态度端正，严格遵守监区各项管理规定，表现较好。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该犯能够接受思想、文化、职业技术教育，遵守学习纪律，按时完成作业，考试成绩合格。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劳动中，该犯能够遵守各项规章制度，积极参加劳动改造，努力完成改造任务，获得包组干警的认可和好评。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按照《中华人民共和国社区矫正法》《中华人民共和国社区矫正法实施办法》《山东省社区矫正实施细则》等规定，2024年10月11日微山县社区矫正管理局对张光信有关情况进行了调查评估，并出具了“罪犯张光信社会危险性一般，社区影响一般，同意适用社区矫正”的评估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1624.8分，获得表扬奖励二次，罚金三千元已履行完毕，有山东省微山县人民法院出具的缴款单据予以证明。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为此，根据《中华人民共和国刑法》第八十一条、第八十二条、《中华人民共和国刑事诉讼法》第二百七十三条第二款、《中华人民共和国监狱法》第三十二条的规定，建议对罪犯张光信予以假释。特提请裁定。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附:罪犯张光信卷宗材料共1卷1册156页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