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立（曾用名张强），男，1987年9月10日出生于山东省平邑县，汉族，初中文化，无业，户籍所在地平邑县地方镇袁家沟村47号，捕前租住临沂市兰山区金雀山街道七里沟居委一民房。因犯故意伤害罪，被山东省临沂市中级人民法院于2014年4月10日以(2013)临刑一初字第138号刑事附带民事判决书，判处有期徒刑十五年，剥夺政治权利三年，赔偿附带民事诉讼原告人彭庆亮、沈录苓各项经济损失共计40276.4元，刑期自2013年3月5日起至2028年3月4日止。于2014年8月5日送临沂监狱服刑改造。服刑改造期间执行刑期变动情况：2016年12月30日经山东省临沂市中级人民法院裁定减刑九个月；2018年9月20日经山东省临沂市中级人民法院裁定减刑八个月；2020年7月13日经山东省临沂市中级人民法院裁定减刑九个月，剥夺政治权利三年不变，现刑期自2013年3月5日起至2026年1月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自判决之日起认罪伏法，认罪悔罪，服从临沂市中级人民法院对我的刑事和民事判决，积极赔偿。我的犯罪行为给被害人彭君和其家属带来了严重的伤害，在心理上对我的犯罪行为感到悔恨，认清了犯罪危害，对社会和我的家人也带来了伤痛，在服刑期间服从管理，接受教育，矫治恶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该犯能够接受思想、文化、职业技术教育，遵守课堂纪律，完成学习任务，积极参加各项活动，改造积极性较高，考试成绩均能达到合格以上。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2021年06月30日，该犯生产任务多次未按时完成，给予扣罚考核分20分；2021年11月20日，该犯在生产过程中虚报产值，影响生产秩序，被扣罚考核分8分，经过警官的批评教育，该犯能够深刻认识到自己的错误，在后期的生产中加以改正，并在2024年1月至10月连续10个月超额完成本岗位月度生产劳动定额且达质量要求，劳动积极性有所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并按时完成劳动任务。截止到2024年10月份该犯考核积分5718.5分，获得表扬九次。该犯财产性判项已全部履行完毕，判决书第11页23行记载“已交至法院”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 建议对罪犯张立予以减刑九个月，剥夺政治权利三年不变。特提请裁定。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附:罪犯张立卷宗材料共1卷1册130页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