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徐树雷（又名徐雷），男，1990年10月2日出生于山东省无棣县，汉族，小学五年级文化，辍学，户籍所在地滨州市无棣县水湾镇前坡徐村112号，捕前无固定住所。山东省东营市中级人民法院于2011年4月8日作出(2011)东少刑初字第1号刑事判决：以罪犯徐树雷犯故意杀人罪，判处无期徒刑，剥夺政治权利终身。无期徒刑刑期自2011年4月26日起。于2011年8月8日送郓州监狱服刑改造，2017年3月31日调入临沂监狱服刑改造。服刑期间执行刑期变动情况：2014年3月24日经山东省高级人民法院以(2014)鲁刑执字第421号刑事裁定书裁定减为有期徒刑十九年六个月，剥夺政治权利五年；2016年8月12日经山东省菏泽市中级人民法院以(2016)鲁17刑更883号刑事裁定书裁定减刑一年，剥夺政治权利五年不变；2018年12月7日经山东省临沂市中级人民法院以(2018)鲁13刑更1872号刑事裁定书裁定减刑八个月；2021年2月5日山东省临沂市中级人民法院以(2021)鲁13刑更160号刑事裁定书裁定减刑八个月；剥夺政治权利五年不变。现刑期自2014年3月24日起至2031年5月23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该犯在服刑期间，能够做到认罪悔罪，服从法院判决。在其《认罪悔罪书》中写到：“我服从法院对我的判决，认罪悔罪”。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该犯减刑周期内监管改造扣罚5次，累计扣罚31分，经包组民警对该犯的批评教育，该犯能知错悔错，并保证在以后的改造中避免在出现此类问题。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该犯能够按时参加思想、文化、职业技术教育的学习，上课认真听讲，按时完成作业，提高自己的文化素质，在素质教育考试中顺利通过考核。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该犯减刑周期内劳动改造扣罚4次，累计扣罚14分，在出现质量问题后，该犯能主动承认错误，并要求利用休息时间参加技能培训学习班，增强自身劳动能力。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获得考核积分3875.3分，表扬奖励六次。该犯无前科；无财产性判项；综合考察该犯确有悔改表现。该犯犯故意杀人罪被判处无期徒刑，从严一个月；判处无期徒刑减为有期后再减刑时，从严一个月；周期内违纪次数多，检察机关建议从严一个月；合计从严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徐树雷予以减刑六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附:罪犯徐树雷卷宗材料共 1 卷 5 册 286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