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鲁临狱减建字〔2025〕第26号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白金泉，男，1965年8月12日出生于山东省沂南县，汉族，初中文化，农民，住山东省沂南县大庄镇高阜庄村。因犯以危险方法危害公共安全罪被山东省沂南县人民法院于2016年10月26日以（2016）鲁1321刑初316号刑事判决书，判处有期徒刑十一年，剥夺政治权利二年，刑期自2016年3月4日起至2027年3月3日止，于2016年12月6日送监狱服刑改造。服刑期间执行刑期变动情况：2019年2月1日经山东省临沂市中级人民法院裁定减刑八个月，剥夺政治权利二年；2022年4月26日经山东省临沂市中级人民法院裁定减刑八个月，剥夺政治权利二年，现刑期自2016年3月4日起至2025年11月3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认罪悔罪，服刑法院判决。在其认罪悔罪书中写到：“我的行为给社会、他人、家人，造成了深深的伤害，我十分后悔和自责，因为我的法律意识淡薄，造成了无法挽回的后果，我为此感到深深的自责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遵规守纪方面，该犯在本次报请期间能够认真遵守监规纪律，严格要求自己，现整体改造表现良好。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该犯能够接受思想、文化、职业技术教育。认真参加电话话教学，在自身身体情况下，接受教育。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劳动改造方面，该犯在自身身体能力范围内，能够认真服从生产安排，积极参加劳动。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。截止到2024年10月份，该犯考核积分3647.6分，获得表扬奖励六次。该犯无前科，无财产性判项，酒后驾车4次冲撞，致2人死亡，犯罪性质恶劣，检察机关建议从严。综合考察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、《中华人民共和国刑事诉讼法》第二百七十三条第二款、《中华人民共和国监狱法》第二十九条的规定，建议对罪犯白金泉予以减刑七个月，剥夺政治权利二年不变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附:罪犯白金泉卷宗材料共1卷1册76页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