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鲁临狱减建字〔2025〕第113号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刘兴军，男，1990年11月4日出生，汉族，临沂市兰山区人，初中文化，无业，住临沂市兰山区白沙埠镇崖头村。山东省临沂市河东区人民法院于2016年2月2日作出（2015）河刑初字第583号刑事判决：以罪犯刘兴军犯贩卖毒品罪，判处有期徒刑十五年，剥夺政治权利四年，并处没收财产60000元；犯容留他人吸毒罪，判处有期徒刑七个月，并处罚金12000元；数罪并罚，决定执行有期徒刑十五年一个月，剥夺政治权利四年，并处没收财产60000元、罚金12000元。该犯不服，提出上诉。山东省临沂市中级人民法院于2016年5月11日作出（2016）鲁13刑终128号刑事裁定：驳回上诉，维持原判。刑期自2015年2月3日起至2030年3月2日止。于2016年7月5日送监狱服刑改造。服刑期间执行刑期变动情况：2018年12月7日经山东省临沂市中级人民法院裁定减刑六个月；2020年12月25日经山东省临沂市中级人民法院裁定减刑七个月；2022年12月20日经山东省临沂市中级人民法院裁定减刑九个月，剥夺政治权利四年不变。现刑期自2015年2月3日起至2028年5月2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入监以来，能认罪悔罪，服从判决，能够深刻反省剖析自己所犯下的罪行。该犯曾多次表示对自己的犯罪行为感到后悔，能意识到自己的犯罪行为给国家和社会带来了伤害。自己愿意通过积极的改造来弥补国家和社会，并在在今后改造中时刻反省自己，改正身上的陋习，早日回归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能够服从管理，接受教育改造，能够明确自己的身份意识，规范自己的言行举止，努力端正改造态度，并认真接受民警的教育。在监区组织的规范考试中态度端正，改造表现积极，多次达标而获得考核分奖励，能积极参加监狱组织的队列会操比赛等各项活动，并在活动中因表现良好而获得考核分奖励，但也因值岗期间，行为不端正，态度不认真，被扣罚2分，在被扣罚后，该犯能够认真反思自己的错误，积极改正，在后续的改造中避免出现相同的错误。</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该犯能积极参加政治、文化、技术教育，能认真听讲并遵守课堂纪律。同时该犯能积极参加监狱和监区组织的各种技术、文化活动，认真的学习各种文化技能，因在活动中表现良好，成绩良好而获得奖励。</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劳动岗位上，能够做到认真改造，积极参加劳动生产。多次因超额完成本岗位月度生产劳动定额且达到质量要求或被评为劳动标兵而获得奖励。该犯在劳动改造过程中整体表现良好，但也有违纪扣分情况存在，在本次提报期间，该犯出现过1次违纪情况，2022年12月2日因质量意识不强，对班组质量把控不严，导致上拉链批量左右高低不对称，被扣罚3分。该犯在接受处罚后，能够服从管理，认识到自己在生产技术方面和态度方面的不足，虚心的向其他人员请教劳动技能，不断改进问题所在，提升劳动效率。</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综上所述，该犯在服刑期间，能认罪悔罪，服从民警管理，接受教育改造，完成劳动任务。截止到2024年12月份，该犯考核积分3217.8分，获得表扬五次。综合考察该犯确有悔改表现。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刘兴军予以减刑九个月，剥夺政治权利四年不变。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附:罪犯刘兴军卷宗材料共 1 卷 1 册 120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