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鲁临狱减建字〔2025〕第91号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李保瑞，男，1995年7月22日出生于江苏省东海县，汉族，初中文化，农民，住江苏省东海县青湖镇磨山村8-29号。山东省临沭县人民法院于2019年11月14日作出（2019）鲁1329刑初490号刑事判决书，以李保瑞犯强奸罪判处有期徒刑六年六个月，犯非法拘禁罪判处有期徒刑九个月，数罪并罚判处有期徒刑七年。一审判决后，李保瑞不服，提出上诉，山东省临沂市中级人民法院于2019年12月24日作出（2019）鲁13刑终751号刑事裁定书，驳回上诉，维持原判，刑期自2019年8月8日起至2026年8月7日止。于2020年1月6日送临沂监狱服刑改造，服刑期间执行刑期变动情况：2023年4月24日经山东省临沂市中级人民法院裁定减刑八个月，现刑期自2019年8月8日起至2025年12月7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服刑以来，能够认罪悔罪，服从判决。在其《认罪悔罪书》中写到：“我服从法院对我的判决，认罪悔罪，深挖自己的犯罪根源，认识到自己的犯罪危害性，给社会造成的危害和影响，给被害人造成的伤害和损失，其罪难赎，向被害人道歉、忏悔，现在只能积极改造，用辛勤的汗水净化灵魂，洗涤心灵上的污垢，早日回归社会与家人团聚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服刑期间，该犯能够服从管理，接受教育改造，遵守法律法规、《监狱服刑人员行为规范》和监规纪律。但在本次报请期间出现一次监管改造违纪，扣罚10分，后经警察教育，该犯能够认识到自己的错误并改正。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该犯能够积极参加学习教育，自觉接受思想、文化、职业技术教育，做好学习笔记，积极改造思想，完成了各项学习任务，各项成绩达到合格以上。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认真学习各项规章制度，服从分配，听从安排，保持劳动现场卫生整洁，无安全事故发生，按时参加劳动改造。但在本次报请期间出现一次劳动改造违纪，扣罚3分，后经警察教育，能够深刻认识到所犯错误并改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截止到2024年12月份。该犯考核积分2766.6分，获得表扬三次，合格的物质奖励一次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根据《中华人民共和国刑法》第七十八条、第七十九条，《中华人民共和国刑事诉讼法》第二百七十三条第二款，《中华人民共和国监狱法》第二十九条的规定，建议对罪犯李保瑞予以减刑有期徒刑六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附:罪犯李保瑞卷宗材料共1卷1册52页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