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鲁临狱减建字〔2025〕第112号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李苏苏，曾用名李新苏，男，1990年7月18日出生于江苏省沛县鹿楼镇高房集村，汉族，初中文化，农民，现住山东省郯城县庙山镇前林村。因犯强奸罪，被山东省郯城县人民法院于2018年11月23日以（2018）鲁1322刑初454号刑事判决书，判处有期徒刑十一年六个月，刑期自2018年6月19日起至2029年12月18日止。于2018年12月4日送监狱服刑改造。服刑期间执行刑期变动情况：2022年2月25日经山东省临沂市中级人民法院裁定减刑八个月，现刑期自2018年6月19日起至2029年4月18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本次报请期间，能够认罪悔罪，服从判决。在其认罪悔罪书中有“我服从法院判决，认罪悔罪，服刑期间在监区警官的教育下，我能够认识到自己犯罪行为的社会危害性，因自己的犯罪行为给受害人造成的伤害深深的感到后悔和自责，向被害人忏悔，今后一定做到真心悔过，好好改造，提高自己的法律意识，提高劳动技能，走好今后改造道路，努力成为一名合格的守法公民”等相关内容自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本次提请期间，监管改造方面出现违纪1次，扣罚考核分8分，经过警察教育后，该犯能够深刻认识所犯错误，日常改造中服从监区管理，接受教育改造，遵守法律法规、《监狱服刑人员行为规范》和监规纪律，整体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该犯能够接受思想、文化、职业技术教育，遵守课堂纪律，尊重教师，积极参加监狱组织的职业技能培训，并取得良好成绩，为出狱生活打下良好的基础。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本次报请期间，劳动改造方面，被扣罚7次，合计扣罚考核分27分，经过警察批评教育后，该犯能够深刻认识所犯错误并积极改正，在劳动改造中端正改造态度，遵守各项规章制度，服从生产安排，保证劳动质量，整体劳动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获得考核积分3021.4分，获得表扬奖励五次。综合考察确有悔改表现。该犯系性侵害未成年人的成年罪犯，减刑时从严一个月；犯强奸罪被判处十年以上有期徒刑，减刑时从严一个月；强奸身患严重残疾且重度精神发育迟滞的儿童，致对方重伤二级，犯罪性质恶劣，检察机关建议从严，从严1个月。共计从严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李苏苏予以减刑六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附:罪犯李苏苏卷宗材料共1卷1册64页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