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鲁临狱减建字〔2025〕第105号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王亮，男，1980年4月12日出生于吉林省德惠市，汉族，大学文化，原山东钢铁股份有限公司营销总公司板材销售部高级主管，原户籍所在地山东省济南市钢城区友谊大街40号，住济南市莱芜区青水街169号盛世豪廷小区1幢1单元902室。因犯受贿罪被山东省日照市东港区人民法院于2022年1月20日作出（2021）鲁1102刑初934号刑事判决书，判处有期徒刑四年二个月，并处罚金人民币三十万元，扣押在案的退缴的违法所得人民币214万元予以没收，上缴国库，刑期自2021年5月7日起至2025年7月6日止。于2022年5月31日送监狱服刑改造。</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 该犯能够认罪悔罪，服刑法院判决。在其认罪悔罪书中写到：“深挖自己的犯罪思想根源，完全是由于自己的任性、贪婪与自私造成的，没有控制好‘权欲’‘钱欲’，我站在了人民的对立面，成为罪犯。我非常的后悔，我对不起家人，更对不起党、国家和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遵规守纪方面，该犯在本次报请期间出现1次违纪，共计扣罚2分，2023年10月20日违反定置管理规定在储物柜里私藏圆珠笔被扣罚监管改造分2分。违纪后，该犯经过警察教育后，能够深刻认识所犯错误，现整体改造表现良好。</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该犯能够积极参加思想、文化、职业技术教育三课学习。按时参加课堂学习，严格遵守学习纪律，上课认真听讲，按时完成作业；在监狱组织的电讯化教学中，能够认真听讲，接受教育。</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改造方面，该犯在本次报请期间出现2次违纪，扣罚8分，2023年7月3日责任心不强，出现质量问题被扣罚劳动改造分3分；2024年6月18日在劳动生产中，责任心不强，出现质量问题被扣罚劳动改造分5分，违纪后，经过警察教育后，该犯能够深刻认识所犯错误，努力提升习艺水平，现能够保质保量完成生产任务。</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该犯系职务犯罪罪犯，其判决书写明“罚金已缴纳”、“已退缴全部赃款”，至此，该犯涉案赃款已全部退缴完毕。</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到2024年12月份，该犯考核积分3153分，获得表扬奖励五次。该犯无前科，系《中华人民共和国刑法修正案（九）》施行后，依照刑法分则第八章贪污贿赂罪判处刑罚的原具有国家工作人员身份的罪犯，提请减刑依法从严。综合考察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为此，根据《中华人民共和国刑法》第七十八条、第七十九条、《中华人民共和国刑事诉讼法》第二百七十三条第二款、《中华人民共和国监狱法》第二十九条的规定，建议对罪犯王亮提请减刑二个月。</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附:罪犯王亮卷宗材料共1卷1册104页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