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鲁临狱减建字〔2025〕第71号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董玉刚，男，1985年12月31日出生于山东省临沂市，汉族，初中文化，原枣庄市峄城区宇顺木材加工厂实际经营人，住山东省临沂市兰山区义堂镇小芝房村33号。因虚开用于抵扣税款发票罪被山东省枣庄市峄城区人民法院于2023年4月14日以(2023)鲁0404刑初25号刑事判决书，判处有期徒刑二年，并处罚金人民币五万元。后该犯不服，提起上诉。山东省枣庄市中级人民法院于2023年7月5日作出（2023）鲁04刑终91号刑事裁定书，裁定如下：驳回上诉，维持原判。刑期自2023年9月12日起至2025年9月8日止。于2023年10月11日送监狱服刑改造。服刑期间执行刑期变动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能认罪悔罪，服从判决。在其《认罪悔罪书》中写到：“本人自入监以来能够认罪悔罪，认罪服法，服从法院判决，端正自己的思想认识，深刻认识到对社会的危害，服从管理，服从监区的各项管理安排，履行自己的改造义务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能够服从管教，本次报请周期内因在夜间值岗期间不按规定值岗，随意聊天嬉闹，影响较差，扣罚考核分8分。经教育后，能够严格遵守监规纪律，积极学习遵守《监狱服刑人员行为规范》，切实把规范落实到实际改造表现之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在教育改造中，该犯能够积极参加监狱、监区组织的思想、技术教育的学习，按时参加，无迟到、早退、旷课等现象，能严格遵守学习纪律，成绩较好。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在生产劳动中，该犯能够服从分配，听从安排，能严格遵守操作规程和安全文明生产规定，坚守岗位，较好地完成监区交给的各项劳动任务。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12月份，该犯考核积分1355.7分，获得表扬奖励二次。罚金五万元和违法所得四万元已全部缴纳，有枣庄市峄城区人民法院出具的财产刑判项执行、履行说明。综合考察该犯确有悔改表现。该犯有两次及以上犯罪前科，提请时依法予以从严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董玉刚予以减去刑期三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附:罪犯董玉刚卷宗材料共 1 卷 1 册 66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