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鲁临狱减建字〔2025〕第73号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陈昌文，男，1967年8月6日出生，汉族，初中文化，原户籍所在地山东省枣庄市滕州市，住滕州市大坞镇和福村985号。因犯掩饰、隐瞒犯罪所得罪,被山东省微山县人民法院于2023年8月9日以（2023）鲁0826刑初131号刑事判决书，判处有期徒刑二年六个月，并处罚金六千元，违法所得6072元没收。刑期自2023年2月8日起至2025年8月7日止。于2023年10月11日送临沂监狱服刑改造。服刑改造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通过入监教育，使我增强了法律知识，并提高了法律意识，真正在思想上服从法院对我的公正判决，我认罪认罚，认罪悔罪，努力改造，争取早日回归社会和家庭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2024年5月6日，因队列行进中精力不集中，被扣罚3分，经批评教育后能正视自身问题，重树改造信心，积极投身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该犯能够接受思想、文化、职业技术教育，遵守课堂纪律，完成学习任务，在监区组织的清明节忏悔书撰写活动中，态度积极，表现突出。考试成绩均能达到合格以上。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劳动中，该犯能够积极参加劳动，年龄较大但仍担任主力机工，在劳动的改造中能遵守各项规章制度，超额完成任务，并保持劳动现场卫生整洁。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能认罪悔罪，服从管理；能够遵守法律法规及监规，接受教育改造；能够积极参加思想、文化、职业技术教育，遵守学习纪律，学习态度端正，按时完成作业，考试成绩较好；能够积极参加劳动，努力完成劳动任务。截止到2024年12月，该犯考核积分1327.7分，现获表扬奖励二次。罚金六千元，已经全部履行完毕，有山东省微山县人民法院的说明。判决书第10页第1行：“违法所得已退缴”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陈昌文予以减刑有期徒刑三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附:罪犯陈昌文卷宗材料共1卷1册55页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