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鲁临狱减建字〔2025〕第102号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高志发，男，1989年9月2日出生于山东省临沂市，汉族，初中文化，农民，住山东省临沂市罗庄区册山街道南头村。山东省临沂市中级人民法院于2012年2月22日作出（2012）临刑一初字第7号刑事判决：以罪犯高志发犯绑架罪，判处有期徒刑十三年，并处罚金人民币三万元；犯强奸罪，判处有期徒刑十年；决定执行有期徒刑十九年，并处罚金人民币三万元。后该犯及同案犯上诉。山东省高级人民法院于2012年6月12日作出（2012）鲁刑四终字第81号刑事裁定书：驳回上诉，维持原判。刑期自2011年1月13日起至2030年1月12日止。于2012年8月6日送临沂监狱服刑改造。服刑改造期间执行刑期变动情况：2014年6月30日经山东省临沂市中级人民法院裁定减刑一年。2015年11月23日经山东省临沂市中级人民法院裁定减刑九个月。2016年12月30日经山东省临沂市中级人民法院裁定减刑一年。2018年11月15日经山东省临沂市中级人民法院裁定减刑六个月。2020年9月24日经山东省临沂市中级人民法院裁定减刑六个月。2022年12月20日经山东省临沂市中级人民法院裁定减刑六个月。现刑期自2011年1月13日起至2025年10月12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上次减刑以来，能够认罪悔罪，服从判决。在其认罪悔罪书中写到：“由于法律意识淡薄，触犯了法律，给社会造成了危害和不良影响，通过监狱教育和警官帮助，使我提高了法律意识，真正在思想上服从法院对我的公正判决，我认罪悔罪”。</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服刑期间，该犯能够服从管理，接受教育改造，遵守法律法规、《监狱服刑人员行为规范》和监规纪律，积极向政府靠拢，担任监舍长，积极维护监舍纪律，自上次减刑以来没有违规违纪情况发生。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该犯能够接受思想、文化、职业技术教育，遵守课堂纪律，完成学习任务，积极参加我狱开展的罪犯行为规范集中整治活动队列考核验收竞赛活动。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劳动中，该犯能够在机工岗位上积极参加劳动，遵守各项规章制度，保持劳动现场卫生整洁，按时完成各项劳动任务，多次被评为月度劳动改造标兵。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12月份，该犯考核积分3196.6分，现获表扬奖励五次。犯绑架罪判处有期徒刑十三年，从严一个月；犯强奸罪判处有期徒刑十年，从严一个月；数罪并罚且其中两罪以上被判处十年以上有期徒刑，从严一个月；共计从严三个月。该犯罚金三万元已经全部履行完毕，有临沂市中级人民法院的证明。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高志发予以减刑有期徒刑五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附:罪犯高志发卷宗材料共1卷1册64页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